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268E" w14:textId="1E0DC38C" w:rsidR="00580626" w:rsidRDefault="002D24AB" w:rsidP="00580626">
      <w:pPr>
        <w:ind w:left="-1440" w:right="-630"/>
        <w:rPr>
          <w:rStyle w:val="Emphasis"/>
          <w:rFonts w:ascii="Georgia" w:hAnsi="Georgia"/>
          <w:color w:val="3B37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3B06D959" wp14:editId="3CC4E9E7">
            <wp:simplePos x="0" y="0"/>
            <wp:positionH relativeFrom="column">
              <wp:posOffset>5039995</wp:posOffset>
            </wp:positionH>
            <wp:positionV relativeFrom="paragraph">
              <wp:posOffset>1381760</wp:posOffset>
            </wp:positionV>
            <wp:extent cx="1617345" cy="447675"/>
            <wp:effectExtent l="0" t="0" r="190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E6FEE1" wp14:editId="1581D585">
            <wp:simplePos x="0" y="0"/>
            <wp:positionH relativeFrom="column">
              <wp:posOffset>4863465</wp:posOffset>
            </wp:positionH>
            <wp:positionV relativeFrom="paragraph">
              <wp:posOffset>1840865</wp:posOffset>
            </wp:positionV>
            <wp:extent cx="1799590" cy="8096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0E867" wp14:editId="6AD292B1">
            <wp:simplePos x="0" y="0"/>
            <wp:positionH relativeFrom="column">
              <wp:posOffset>5271770</wp:posOffset>
            </wp:positionH>
            <wp:positionV relativeFrom="paragraph">
              <wp:posOffset>327660</wp:posOffset>
            </wp:positionV>
            <wp:extent cx="1390650" cy="10585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BCB">
        <w:rPr>
          <w:noProof/>
        </w:rPr>
        <w:drawing>
          <wp:anchor distT="0" distB="0" distL="114300" distR="114300" simplePos="0" relativeHeight="251658240" behindDoc="0" locked="0" layoutInCell="1" allowOverlap="1" wp14:anchorId="15D09447" wp14:editId="3CAD6CCF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799726" cy="32099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726" cy="3209925"/>
                    </a:xfrm>
                    <a:prstGeom prst="rect">
                      <a:avLst/>
                    </a:prstGeom>
                    <a:solidFill>
                      <a:schemeClr val="tx1">
                        <a:lumMod val="95000"/>
                        <a:lumOff val="5000"/>
                      </a:schemeClr>
                    </a:solidFill>
                    <a:ln w="857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C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5C222" wp14:editId="69D93377">
                <wp:simplePos x="0" y="0"/>
                <wp:positionH relativeFrom="column">
                  <wp:posOffset>-838200</wp:posOffset>
                </wp:positionH>
                <wp:positionV relativeFrom="paragraph">
                  <wp:posOffset>3219450</wp:posOffset>
                </wp:positionV>
                <wp:extent cx="768223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282DA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253.5pt" to="538.9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58EBFFFC" w14:textId="7D664F92" w:rsidR="00580626" w:rsidRPr="00AF7C1A" w:rsidRDefault="00580626" w:rsidP="00580626">
      <w:pPr>
        <w:ind w:left="-1080" w:right="-900"/>
        <w:jc w:val="center"/>
        <w:rPr>
          <w:rStyle w:val="Emphasis"/>
          <w:rFonts w:ascii="Georgia" w:hAnsi="Georgia"/>
          <w:b/>
          <w:bCs/>
          <w:color w:val="3B3721"/>
        </w:rPr>
      </w:pPr>
      <w:r w:rsidRPr="00AF7C1A">
        <w:rPr>
          <w:rStyle w:val="Emphasis"/>
          <w:rFonts w:ascii="Georgia" w:hAnsi="Georgia"/>
          <w:b/>
          <w:bCs/>
          <w:color w:val="3B3721"/>
        </w:rPr>
        <w:t>King’s College, London – George Washington University Law School</w:t>
      </w:r>
    </w:p>
    <w:p w14:paraId="70C83DB0" w14:textId="30786136" w:rsidR="00580626" w:rsidRPr="00AF7C1A" w:rsidRDefault="00580626" w:rsidP="00580626">
      <w:pPr>
        <w:ind w:left="-1080" w:right="-900"/>
        <w:jc w:val="center"/>
        <w:rPr>
          <w:rStyle w:val="Emphasis"/>
          <w:rFonts w:ascii="Georgia" w:hAnsi="Georgia"/>
          <w:b/>
          <w:bCs/>
          <w:color w:val="3B3721"/>
        </w:rPr>
      </w:pPr>
      <w:r w:rsidRPr="00AF7C1A">
        <w:rPr>
          <w:rStyle w:val="Emphasis"/>
          <w:rFonts w:ascii="Georgia" w:hAnsi="Georgia"/>
          <w:b/>
          <w:bCs/>
          <w:color w:val="3B3721"/>
        </w:rPr>
        <w:t>Annual Symposium on Transatlantic Issues in Public Procurement Law</w:t>
      </w:r>
    </w:p>
    <w:p w14:paraId="4CF36C4B" w14:textId="27ECE5E4" w:rsidR="00580626" w:rsidRDefault="00580626" w:rsidP="00580626">
      <w:pPr>
        <w:ind w:left="-1080" w:right="-900"/>
        <w:jc w:val="center"/>
        <w:rPr>
          <w:rStyle w:val="Emphasis"/>
          <w:rFonts w:ascii="Georgia" w:hAnsi="Georgia"/>
          <w:color w:val="3B3721"/>
        </w:rPr>
      </w:pPr>
    </w:p>
    <w:p w14:paraId="318E4DB1" w14:textId="61B18F41" w:rsidR="00580626" w:rsidRPr="0014740D" w:rsidRDefault="00580626" w:rsidP="00580626">
      <w:pPr>
        <w:ind w:left="-1080" w:right="-900"/>
        <w:jc w:val="center"/>
        <w:rPr>
          <w:rFonts w:ascii="Georgia" w:hAnsi="Georgia"/>
          <w:b/>
          <w:bCs/>
          <w:i/>
          <w:iCs/>
          <w:color w:val="2F5496" w:themeColor="accent1" w:themeShade="BF"/>
          <w:sz w:val="28"/>
          <w:szCs w:val="28"/>
        </w:rPr>
      </w:pPr>
      <w:r w:rsidRPr="0014740D">
        <w:rPr>
          <w:rStyle w:val="Emphasis"/>
          <w:rFonts w:ascii="Georgia" w:hAnsi="Georgia"/>
          <w:b/>
          <w:bCs/>
          <w:color w:val="2F5496" w:themeColor="accent1" w:themeShade="BF"/>
          <w:sz w:val="32"/>
          <w:szCs w:val="32"/>
        </w:rPr>
        <w:t>Conflicts in Public Contract Administration:  Shared Lessons</w:t>
      </w:r>
    </w:p>
    <w:p w14:paraId="3B474DFA" w14:textId="03D16171" w:rsidR="00580626" w:rsidRDefault="00580626" w:rsidP="00580626">
      <w:pPr>
        <w:shd w:val="clear" w:color="auto" w:fill="FFFFFF"/>
        <w:rPr>
          <w:rFonts w:ascii="Georgia" w:hAnsi="Georgia"/>
          <w:color w:val="3B3721"/>
        </w:rPr>
      </w:pPr>
    </w:p>
    <w:p w14:paraId="39873F05" w14:textId="049CDCD6" w:rsidR="00580626" w:rsidRPr="008405A3" w:rsidRDefault="00580626" w:rsidP="008405A3">
      <w:pPr>
        <w:pStyle w:val="NormalWeb"/>
        <w:shd w:val="clear" w:color="auto" w:fill="FFFFFF"/>
        <w:spacing w:before="0" w:beforeAutospacing="0" w:after="420" w:afterAutospacing="0"/>
        <w:ind w:left="-720" w:right="-180"/>
        <w:jc w:val="center"/>
        <w:rPr>
          <w:rFonts w:ascii="Georgia" w:hAnsi="Georgia"/>
          <w:b/>
          <w:bCs/>
          <w:color w:val="3B3721"/>
        </w:rPr>
      </w:pPr>
      <w:r>
        <w:rPr>
          <w:rStyle w:val="Strong"/>
          <w:rFonts w:ascii="Georgia" w:hAnsi="Georgia"/>
          <w:color w:val="3B3721"/>
        </w:rPr>
        <w:t xml:space="preserve">King’s College, London </w:t>
      </w:r>
      <w:r w:rsidR="008405A3">
        <w:rPr>
          <w:rStyle w:val="Strong"/>
          <w:rFonts w:ascii="Georgia" w:hAnsi="Georgia"/>
          <w:color w:val="3B3721"/>
        </w:rPr>
        <w:t xml:space="preserve">– Dickson Poon School of Law </w:t>
      </w:r>
      <w:r>
        <w:rPr>
          <w:rStyle w:val="Strong"/>
          <w:rFonts w:ascii="Georgia" w:hAnsi="Georgia"/>
          <w:color w:val="3B3721"/>
        </w:rPr>
        <w:t>– 16</w:t>
      </w:r>
      <w:r w:rsidR="008405A3">
        <w:rPr>
          <w:rStyle w:val="Strong"/>
          <w:rFonts w:ascii="Georgia" w:hAnsi="Georgia"/>
          <w:color w:val="3B3721"/>
        </w:rPr>
        <w:t xml:space="preserve"> March</w:t>
      </w:r>
      <w:r>
        <w:rPr>
          <w:rStyle w:val="Strong"/>
          <w:rFonts w:ascii="Georgia" w:hAnsi="Georgia"/>
          <w:color w:val="3B3721"/>
        </w:rPr>
        <w:t xml:space="preserve"> 2020 –</w:t>
      </w:r>
      <w:r w:rsidRPr="008405A3">
        <w:rPr>
          <w:rFonts w:ascii="Georgia" w:hAnsi="Georgia"/>
          <w:b/>
          <w:bCs/>
          <w:color w:val="3B3721"/>
        </w:rPr>
        <w:t> 10</w:t>
      </w:r>
      <w:r w:rsidR="008405A3">
        <w:rPr>
          <w:rFonts w:ascii="Georgia" w:hAnsi="Georgia"/>
          <w:b/>
          <w:bCs/>
          <w:color w:val="3B3721"/>
        </w:rPr>
        <w:t>:00</w:t>
      </w:r>
    </w:p>
    <w:p w14:paraId="14897C6F" w14:textId="62BE1C80" w:rsidR="00580626" w:rsidRDefault="008E70D8" w:rsidP="00AF7C1A">
      <w:pPr>
        <w:pStyle w:val="NormalWeb"/>
        <w:shd w:val="clear" w:color="auto" w:fill="FFFFFF"/>
        <w:spacing w:before="0" w:beforeAutospacing="0" w:after="420" w:afterAutospacing="0"/>
        <w:ind w:left="-720" w:right="-630"/>
        <w:jc w:val="both"/>
        <w:rPr>
          <w:rFonts w:ascii="Georgia" w:hAnsi="Georgia"/>
          <w:color w:val="3B3721"/>
        </w:rPr>
      </w:pPr>
      <w:r w:rsidRPr="008E70D8">
        <w:rPr>
          <w:rFonts w:ascii="Georgia" w:hAnsi="Georgia"/>
          <w:noProof/>
          <w:color w:val="3B37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9AE6" wp14:editId="00B4060A">
                <wp:simplePos x="0" y="0"/>
                <wp:positionH relativeFrom="column">
                  <wp:posOffset>-704850</wp:posOffset>
                </wp:positionH>
                <wp:positionV relativeFrom="paragraph">
                  <wp:posOffset>806450</wp:posOffset>
                </wp:positionV>
                <wp:extent cx="7367270" cy="15716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27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CDB8" w14:textId="45E0CDC8" w:rsidR="006A03B9" w:rsidRPr="00AA1A37" w:rsidRDefault="00747016" w:rsidP="00474AED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100" w:beforeAutospacing="1" w:after="420" w:afterAutospacing="1"/>
                              <w:ind w:left="90"/>
                              <w:jc w:val="center"/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AA1A37">
                              <w:rPr>
                                <w:rFonts w:ascii="Georgia" w:hAnsi="Georgia"/>
                                <w:b/>
                                <w:bCs/>
                                <w:color w:val="3B3721"/>
                                <w:sz w:val="22"/>
                                <w:szCs w:val="22"/>
                              </w:rPr>
                              <w:t>S</w:t>
                            </w:r>
                            <w:r w:rsidRPr="00AA1A37">
                              <w:rPr>
                                <w:rFonts w:ascii="Georgia" w:hAnsi="Georgia"/>
                                <w:b/>
                                <w:bCs/>
                                <w:color w:val="3B3721"/>
                                <w:sz w:val="20"/>
                                <w:szCs w:val="20"/>
                              </w:rPr>
                              <w:t xml:space="preserve">peakers include: </w:t>
                            </w:r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Helena </w:t>
                            </w:r>
                            <w:proofErr w:type="spellStart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Rosén</w:t>
                            </w:r>
                            <w:proofErr w:type="spellEnd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Andersson (Supreme Administrative Court, Sweden) – Sir Vivian Ramsey (Singapore Int</w:t>
                            </w:r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’</w:t>
                            </w:r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l Commercial Court) - Judge Katja </w:t>
                            </w:r>
                            <w:proofErr w:type="spellStart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Hoegh</w:t>
                            </w:r>
                            <w:proofErr w:type="spellEnd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Chair, </w:t>
                            </w:r>
                            <w:proofErr w:type="spellStart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Østre</w:t>
                            </w:r>
                            <w:proofErr w:type="spellEnd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Landsret</w:t>
                            </w:r>
                            <w:proofErr w:type="spellEnd"/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(High Court of Eastern Denmark) - Mrs. Justice O’Farrell DBE, Technology &amp; Construction Court (London)</w:t>
                            </w:r>
                            <w:r w:rsidR="007847E2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*</w:t>
                            </w:r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-</w:t>
                            </w:r>
                            <w:r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A1A3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Benedetta</w:t>
                            </w:r>
                            <w:proofErr w:type="spellEnd"/>
                            <w:r w:rsidR="00AA1A3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A1A3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Audia</w:t>
                            </w:r>
                            <w:proofErr w:type="spellEnd"/>
                            <w:r w:rsidR="00AA1A3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(UNOPS) - Caroline Nicholas (UNCITRAL)* - 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Marcia Madsen, Mayer Brown (Washington)  - Craig Holman, Arnold &amp; Porter (Washington) -</w:t>
                            </w:r>
                            <w:r w:rsidR="00867936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Michael Bowsher QC, Monckton Chambers &amp; King’s College, London 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-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Christopher Yukins &amp; Steven Schooner, George Washington U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.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Law School –Paul Lalonde, Dentons (Toronto) - Jane Jenkins</w:t>
                            </w:r>
                            <w:r w:rsidR="007847E2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&amp; Kate Gough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Freshfields Bruckhaus Deringer (London) - Francois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Lichere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Jean Moulin Lyon 3 - Roland Stein, BLOMSTEIN</w:t>
                            </w:r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Berlin</w:t>
                            </w:r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)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- Gabriella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Racca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, U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of Turin - Jeri Somers, U.S. Civilian B</w:t>
                            </w:r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oard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of Contract Appeals (Washington) - John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Pachter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Smith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Pachter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(US) -  David Mosey, Center for Construction Law &amp; </w:t>
                            </w:r>
                            <w:proofErr w:type="spellStart"/>
                            <w:r w:rsidR="00904F97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Mg’t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King’s College, London - Paul Khoury, Wiley Rein (Washington) - Marta </w:t>
                            </w:r>
                            <w:proofErr w:type="spellStart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Andhov</w:t>
                            </w:r>
                            <w:proofErr w:type="spellEnd"/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F4F21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U. </w:t>
                            </w:r>
                            <w:r w:rsidR="006A03B9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of Copenhagen</w:t>
                            </w:r>
                            <w:r w:rsidR="007847E2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- Irena Georgieva, PPG Lawyers (Sofia) - </w:t>
                            </w:r>
                            <w:r w:rsidR="007847E2" w:rsidRPr="00AA1A37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 xml:space="preserve">Vera </w:t>
                            </w:r>
                            <w:proofErr w:type="spellStart"/>
                            <w:r w:rsidR="007847E2" w:rsidRPr="00AA1A37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>Eiró</w:t>
                            </w:r>
                            <w:proofErr w:type="spellEnd"/>
                            <w:r w:rsidR="007847E2" w:rsidRPr="00AA1A37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Linklaters (Lisbon) </w:t>
                            </w:r>
                            <w:r w:rsidR="007847E2" w:rsidRPr="00AA1A37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[note: *invited]</w:t>
                            </w:r>
                          </w:p>
                          <w:p w14:paraId="1602CFF5" w14:textId="77777777" w:rsidR="008E70D8" w:rsidRPr="00AA1A37" w:rsidRDefault="008E7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59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63.5pt;width:580.1pt;height:1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" strokecolor="#4472c4 [3204]" strokeweight="1.5pt">
                <v:textbox>
                  <w:txbxContent>
                    <w:p w14:paraId="068ACDB8" w14:textId="45E0CDC8" w:rsidR="006A03B9" w:rsidRPr="00AA1A37" w:rsidRDefault="00747016" w:rsidP="00474AED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100" w:beforeAutospacing="1" w:after="420" w:afterAutospacing="1"/>
                        <w:ind w:left="90"/>
                        <w:jc w:val="center"/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</w:pPr>
                      <w:r w:rsidRPr="00AA1A37">
                        <w:rPr>
                          <w:rFonts w:ascii="Georgia" w:hAnsi="Georgia"/>
                          <w:b/>
                          <w:bCs/>
                          <w:color w:val="3B3721"/>
                          <w:sz w:val="22"/>
                          <w:szCs w:val="22"/>
                        </w:rPr>
                        <w:t>S</w:t>
                      </w:r>
                      <w:r w:rsidRPr="00AA1A37">
                        <w:rPr>
                          <w:rFonts w:ascii="Georgia" w:hAnsi="Georgia"/>
                          <w:b/>
                          <w:bCs/>
                          <w:color w:val="3B3721"/>
                          <w:sz w:val="20"/>
                          <w:szCs w:val="20"/>
                        </w:rPr>
                        <w:t xml:space="preserve">peakers include: </w:t>
                      </w:r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Helena </w:t>
                      </w:r>
                      <w:proofErr w:type="spellStart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Rosén</w:t>
                      </w:r>
                      <w:proofErr w:type="spellEnd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Andersson (Supreme Administrative Court, Sweden) – Sir Vivian Ramsey (Singapore Int</w:t>
                      </w:r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’</w:t>
                      </w:r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l Commercial Court) - Judge Katja </w:t>
                      </w:r>
                      <w:proofErr w:type="spellStart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Hoegh</w:t>
                      </w:r>
                      <w:proofErr w:type="spellEnd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Chair, </w:t>
                      </w:r>
                      <w:proofErr w:type="spellStart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Østre</w:t>
                      </w:r>
                      <w:proofErr w:type="spellEnd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Landsret</w:t>
                      </w:r>
                      <w:proofErr w:type="spellEnd"/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(High Court of Eastern Denmark) - Mrs. Justice O’Farrell DBE, Technology &amp; Construction Court (London)</w:t>
                      </w:r>
                      <w:r w:rsidR="007847E2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*</w:t>
                      </w:r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-</w:t>
                      </w:r>
                      <w:r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A1A3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Benedetta</w:t>
                      </w:r>
                      <w:proofErr w:type="spellEnd"/>
                      <w:r w:rsidR="00AA1A3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A1A3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Audia</w:t>
                      </w:r>
                      <w:proofErr w:type="spellEnd"/>
                      <w:r w:rsidR="00AA1A3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(UNOPS) - Caroline Nicholas (UNCITRAL)* - 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Marcia Madsen, Mayer Brown (Washington)  - Craig Holman, Arnold &amp; Porter (Washington) -</w:t>
                      </w:r>
                      <w:r w:rsidR="00867936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Michael Bowsher QC, Monckton Chambers &amp; King’s College, London 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-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Christopher Yukins &amp; Steven Schooner, George Washington U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.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Law School –Paul Lalonde, Dentons (Toronto) - Jane Jenkins</w:t>
                      </w:r>
                      <w:r w:rsidR="007847E2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&amp; Kate Gough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Freshfields Bruckhaus Deringer (London) - Francois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Lichere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Jean Moulin Lyon 3 - Roland Stein, BLOMSTEIN</w:t>
                      </w:r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Berlin</w:t>
                      </w:r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)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- Gabriella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Racca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, U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. 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of Turin - Jeri Somers, U.S. Civilian B</w:t>
                      </w:r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oard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of Contract Appeals (Washington) - John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Pachter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Smith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Pachter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(US) -  David Mosey, Center for Construction Law &amp; </w:t>
                      </w:r>
                      <w:proofErr w:type="spellStart"/>
                      <w:r w:rsidR="00904F97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Mg’t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King’s College, London - Paul Khoury, Wiley Rein (Washington) - Marta </w:t>
                      </w:r>
                      <w:proofErr w:type="spellStart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Andhov</w:t>
                      </w:r>
                      <w:proofErr w:type="spellEnd"/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</w:t>
                      </w:r>
                      <w:r w:rsidR="00FF4F21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U. </w:t>
                      </w:r>
                      <w:r w:rsidR="006A03B9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of Copenhagen</w:t>
                      </w:r>
                      <w:r w:rsidR="007847E2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- Irena Georgieva, PPG Lawyers (Sofia) - </w:t>
                      </w:r>
                      <w:r w:rsidR="007847E2" w:rsidRPr="00AA1A37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 xml:space="preserve">Vera </w:t>
                      </w:r>
                      <w:proofErr w:type="spellStart"/>
                      <w:r w:rsidR="007847E2" w:rsidRPr="00AA1A37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>Eiró</w:t>
                      </w:r>
                      <w:proofErr w:type="spellEnd"/>
                      <w:r w:rsidR="007847E2" w:rsidRPr="00AA1A37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 xml:space="preserve">, Linklaters (Lisbon) </w:t>
                      </w:r>
                      <w:r w:rsidR="007847E2" w:rsidRPr="00AA1A37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[note: *invited]</w:t>
                      </w:r>
                    </w:p>
                    <w:p w14:paraId="1602CFF5" w14:textId="77777777" w:rsidR="008E70D8" w:rsidRPr="00AA1A37" w:rsidRDefault="008E70D8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80626">
        <w:rPr>
          <w:rFonts w:ascii="Georgia" w:hAnsi="Georgia"/>
          <w:color w:val="3B3721"/>
        </w:rPr>
        <w:t>Procurement reform internationally has until now centered on contract </w:t>
      </w:r>
      <w:r w:rsidR="00580626">
        <w:rPr>
          <w:rStyle w:val="Emphasis"/>
          <w:rFonts w:ascii="Georgia" w:hAnsi="Georgia"/>
          <w:color w:val="3B3721"/>
        </w:rPr>
        <w:t>formation</w:t>
      </w:r>
      <w:r w:rsidR="00580626">
        <w:rPr>
          <w:rFonts w:ascii="Georgia" w:hAnsi="Georgia"/>
          <w:color w:val="3B3721"/>
        </w:rPr>
        <w:t xml:space="preserve">, and </w:t>
      </w:r>
      <w:r w:rsidR="00580626">
        <w:rPr>
          <w:rStyle w:val="Emphasis"/>
          <w:rFonts w:ascii="Georgia" w:hAnsi="Georgia"/>
          <w:color w:val="3B3721"/>
        </w:rPr>
        <w:t>contract administration </w:t>
      </w:r>
      <w:r w:rsidR="00580626">
        <w:rPr>
          <w:rFonts w:ascii="Georgia" w:hAnsi="Georgia"/>
          <w:color w:val="3B3721"/>
        </w:rPr>
        <w:t xml:space="preserve">and its inevitable disputes (and fraud) </w:t>
      </w:r>
      <w:r w:rsidR="00AF7C1A">
        <w:rPr>
          <w:rFonts w:ascii="Georgia" w:hAnsi="Georgia"/>
          <w:color w:val="3B3721"/>
        </w:rPr>
        <w:t xml:space="preserve">too often </w:t>
      </w:r>
      <w:r w:rsidR="00580626">
        <w:rPr>
          <w:rFonts w:ascii="Georgia" w:hAnsi="Georgia"/>
          <w:color w:val="3B3721"/>
        </w:rPr>
        <w:t xml:space="preserve">have been ignored.  This symposium seeks to remedy that, by bringing together judges, lawyers, </w:t>
      </w:r>
      <w:r w:rsidR="00AF7C1A">
        <w:rPr>
          <w:rFonts w:ascii="Georgia" w:hAnsi="Georgia"/>
          <w:color w:val="3B3721"/>
        </w:rPr>
        <w:t xml:space="preserve">and </w:t>
      </w:r>
      <w:r w:rsidR="00580626">
        <w:rPr>
          <w:rFonts w:ascii="Georgia" w:hAnsi="Georgia"/>
          <w:color w:val="3B3721"/>
        </w:rPr>
        <w:t xml:space="preserve">academics from both sides of the Atlantic to share ways forward </w:t>
      </w:r>
      <w:r w:rsidR="00AF7C1A">
        <w:rPr>
          <w:rFonts w:ascii="Georgia" w:hAnsi="Georgia"/>
          <w:color w:val="3B3721"/>
        </w:rPr>
        <w:t xml:space="preserve">to </w:t>
      </w:r>
      <w:r w:rsidR="00580626">
        <w:rPr>
          <w:rFonts w:ascii="Georgia" w:hAnsi="Georgia"/>
          <w:color w:val="3B3721"/>
        </w:rPr>
        <w:t xml:space="preserve">a sound approach </w:t>
      </w:r>
      <w:r w:rsidR="00AF7C1A">
        <w:rPr>
          <w:rFonts w:ascii="Georgia" w:hAnsi="Georgia"/>
          <w:color w:val="3B3721"/>
        </w:rPr>
        <w:t xml:space="preserve">for resolving conflicts in </w:t>
      </w:r>
      <w:r w:rsidR="00580626">
        <w:rPr>
          <w:rFonts w:ascii="Georgia" w:hAnsi="Georgia"/>
          <w:color w:val="3B3721"/>
        </w:rPr>
        <w:t>contract administration.</w:t>
      </w:r>
    </w:p>
    <w:p w14:paraId="76305EF2" w14:textId="7F54A317" w:rsidR="002D24AB" w:rsidRPr="002D24AB" w:rsidRDefault="006A03B9" w:rsidP="002D24AB">
      <w:pPr>
        <w:shd w:val="clear" w:color="auto" w:fill="FFFFFF"/>
        <w:spacing w:after="420"/>
        <w:ind w:left="-360"/>
        <w:jc w:val="center"/>
        <w:rPr>
          <w:rStyle w:val="Emphasis"/>
          <w:i w:val="0"/>
          <w:iCs w:val="0"/>
        </w:rPr>
      </w:pPr>
      <w:r w:rsidRPr="00747016">
        <w:rPr>
          <w:rFonts w:ascii="Georgia" w:hAnsi="Georgia"/>
          <w:color w:val="3B3721"/>
          <w:sz w:val="22"/>
          <w:szCs w:val="22"/>
        </w:rPr>
        <w:t xml:space="preserve">Panels </w:t>
      </w:r>
      <w:r w:rsidR="008E70D8" w:rsidRPr="00747016">
        <w:rPr>
          <w:rFonts w:ascii="Georgia" w:hAnsi="Georgia"/>
          <w:color w:val="3B3721"/>
          <w:sz w:val="22"/>
          <w:szCs w:val="22"/>
        </w:rPr>
        <w:t xml:space="preserve">will run </w:t>
      </w:r>
      <w:r w:rsidR="00747016">
        <w:rPr>
          <w:rFonts w:ascii="Georgia" w:hAnsi="Georgia"/>
          <w:color w:val="3B3721"/>
          <w:sz w:val="22"/>
          <w:szCs w:val="22"/>
        </w:rPr>
        <w:t xml:space="preserve">to 17:00, </w:t>
      </w:r>
      <w:r w:rsidR="008E70D8" w:rsidRPr="00747016">
        <w:rPr>
          <w:rFonts w:ascii="Georgia" w:hAnsi="Georgia"/>
          <w:color w:val="3B3721"/>
          <w:sz w:val="22"/>
          <w:szCs w:val="22"/>
        </w:rPr>
        <w:t xml:space="preserve"> followed by light refreshments and discussion of a new book,</w:t>
      </w:r>
      <w:r w:rsidR="00580626" w:rsidRPr="00747016">
        <w:rPr>
          <w:rFonts w:ascii="Georgia" w:hAnsi="Georgia"/>
          <w:color w:val="3B3721"/>
          <w:sz w:val="22"/>
          <w:szCs w:val="22"/>
        </w:rPr>
        <w:t> </w:t>
      </w:r>
      <w:hyperlink r:id="rId11" w:history="1">
        <w:r w:rsidR="00580626" w:rsidRPr="00747016">
          <w:rPr>
            <w:rStyle w:val="Hyperlink"/>
            <w:rFonts w:ascii="Georgia" w:hAnsi="Georgia"/>
            <w:i/>
            <w:iCs/>
            <w:color w:val="774E24"/>
            <w:sz w:val="22"/>
            <w:szCs w:val="22"/>
          </w:rPr>
          <w:t>Joint Public Procurement and Innovation: Lessons Across Borders</w:t>
        </w:r>
      </w:hyperlink>
      <w:r w:rsidR="008E70D8" w:rsidRPr="00747016">
        <w:rPr>
          <w:rStyle w:val="Emphasis"/>
          <w:rFonts w:ascii="Georgia" w:hAnsi="Georgia"/>
          <w:color w:val="3B3721"/>
          <w:sz w:val="22"/>
          <w:szCs w:val="22"/>
        </w:rPr>
        <w:t xml:space="preserve"> </w:t>
      </w:r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(</w:t>
      </w:r>
      <w:proofErr w:type="spellStart"/>
      <w:r w:rsid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Bruylant</w:t>
      </w:r>
      <w:proofErr w:type="spellEnd"/>
      <w:r w:rsid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) (</w:t>
      </w:r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 xml:space="preserve">G. </w:t>
      </w:r>
      <w:proofErr w:type="spellStart"/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Racca</w:t>
      </w:r>
      <w:proofErr w:type="spellEnd"/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 xml:space="preserve"> &amp; C. Yukins, eds.)</w:t>
      </w:r>
      <w:r w:rsidR="00F00EA2" w:rsidRPr="00F00EA2">
        <w:t xml:space="preserve"> </w:t>
      </w:r>
    </w:p>
    <w:p w14:paraId="7554371B" w14:textId="77777777" w:rsidR="006A03B9" w:rsidRPr="006A03B9" w:rsidRDefault="006A03B9" w:rsidP="006A03B9">
      <w:pPr>
        <w:shd w:val="clear" w:color="auto" w:fill="FFFFFF"/>
        <w:ind w:left="-360"/>
        <w:jc w:val="center"/>
        <w:rPr>
          <w:rStyle w:val="Emphasis"/>
          <w:rFonts w:ascii="Georgia" w:hAnsi="Georgia"/>
          <w:b/>
          <w:bCs/>
          <w:i w:val="0"/>
          <w:iCs w:val="0"/>
          <w:color w:val="3B3721"/>
          <w:sz w:val="20"/>
          <w:szCs w:val="20"/>
        </w:rPr>
      </w:pPr>
      <w:r w:rsidRPr="006A03B9">
        <w:rPr>
          <w:rStyle w:val="Emphasis"/>
          <w:rFonts w:ascii="Georgia" w:hAnsi="Georgia"/>
          <w:b/>
          <w:bCs/>
          <w:i w:val="0"/>
          <w:iCs w:val="0"/>
          <w:color w:val="3B3721"/>
          <w:sz w:val="20"/>
          <w:szCs w:val="20"/>
        </w:rPr>
        <w:t>Registration and Event Information:</w:t>
      </w:r>
    </w:p>
    <w:p w14:paraId="3AD2FA6C" w14:textId="77777777" w:rsidR="006A03B9" w:rsidRPr="0014740D" w:rsidRDefault="002D24AB" w:rsidP="006A03B9">
      <w:pPr>
        <w:shd w:val="clear" w:color="auto" w:fill="FFFFFF"/>
        <w:ind w:left="-360"/>
        <w:jc w:val="center"/>
        <w:rPr>
          <w:color w:val="2F5496" w:themeColor="accent1" w:themeShade="BF"/>
        </w:rPr>
      </w:pPr>
      <w:hyperlink r:id="rId12" w:history="1">
        <w:r w:rsidR="006A03B9" w:rsidRPr="0014740D">
          <w:rPr>
            <w:rStyle w:val="Hyperlink"/>
            <w:color w:val="2F5496" w:themeColor="accent1" w:themeShade="BF"/>
          </w:rPr>
          <w:t>https://www.eventbrite.co.uk/e/kcl-gwu-annual-symposium-tickets-80272476137</w:t>
        </w:r>
      </w:hyperlink>
    </w:p>
    <w:p w14:paraId="4ADDE590" w14:textId="77777777" w:rsidR="005A101E" w:rsidRPr="0014740D" w:rsidRDefault="002D24AB" w:rsidP="006A03B9">
      <w:pPr>
        <w:shd w:val="clear" w:color="auto" w:fill="FFFFFF"/>
        <w:ind w:left="-360"/>
        <w:jc w:val="center"/>
        <w:rPr>
          <w:color w:val="2F5496" w:themeColor="accent1" w:themeShade="BF"/>
          <w:sz w:val="22"/>
          <w:szCs w:val="22"/>
        </w:rPr>
      </w:pPr>
      <w:hyperlink r:id="rId13" w:history="1">
        <w:r w:rsidR="005A101E" w:rsidRPr="0014740D">
          <w:rPr>
            <w:rStyle w:val="Hyperlink"/>
            <w:color w:val="2F5496" w:themeColor="accent1" w:themeShade="BF"/>
            <w:sz w:val="22"/>
            <w:szCs w:val="22"/>
          </w:rPr>
          <w:t>publicprocurementinternational.com/kcl-gwu-annual-symposium-contract-administration-march-16-2020/</w:t>
        </w:r>
      </w:hyperlink>
    </w:p>
    <w:p w14:paraId="3DBCA778" w14:textId="77777777" w:rsidR="006A03B9" w:rsidRDefault="006A03B9" w:rsidP="006A03B9">
      <w:pPr>
        <w:shd w:val="clear" w:color="auto" w:fill="FFFFFF"/>
        <w:ind w:left="-360"/>
        <w:jc w:val="center"/>
      </w:pPr>
    </w:p>
    <w:p w14:paraId="09717E7D" w14:textId="213C4B31" w:rsidR="00747016" w:rsidRDefault="006A03B9" w:rsidP="006A03B9">
      <w:pPr>
        <w:shd w:val="clear" w:color="auto" w:fill="FFFFFF"/>
        <w:ind w:left="-360"/>
        <w:jc w:val="center"/>
      </w:pPr>
      <w:r>
        <w:t>With generous support from</w:t>
      </w:r>
      <w:r w:rsidR="00747016">
        <w:t>:</w:t>
      </w:r>
    </w:p>
    <w:p w14:paraId="620E375B" w14:textId="211D500C" w:rsidR="005A101E" w:rsidRDefault="002D24AB" w:rsidP="006A03B9">
      <w:pPr>
        <w:shd w:val="clear" w:color="auto" w:fill="FFFFFF"/>
        <w:ind w:left="-360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C26E99" wp14:editId="6ED12333">
            <wp:simplePos x="0" y="0"/>
            <wp:positionH relativeFrom="column">
              <wp:posOffset>3295650</wp:posOffset>
            </wp:positionH>
            <wp:positionV relativeFrom="paragraph">
              <wp:posOffset>36830</wp:posOffset>
            </wp:positionV>
            <wp:extent cx="278955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89" y="21159"/>
                <wp:lineTo x="2138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E95DE" w14:textId="77777777" w:rsidR="005A101E" w:rsidRDefault="005A101E" w:rsidP="006A03B9">
      <w:pPr>
        <w:shd w:val="clear" w:color="auto" w:fill="FFFFFF"/>
        <w:ind w:left="-360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A49F81" wp14:editId="0587EEEF">
            <wp:simplePos x="0" y="0"/>
            <wp:positionH relativeFrom="column">
              <wp:posOffset>209550</wp:posOffset>
            </wp:positionH>
            <wp:positionV relativeFrom="paragraph">
              <wp:posOffset>152400</wp:posOffset>
            </wp:positionV>
            <wp:extent cx="2168690" cy="300174"/>
            <wp:effectExtent l="0" t="0" r="3175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690" cy="300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8507E" w14:textId="77777777" w:rsidR="005A101E" w:rsidRDefault="005A101E" w:rsidP="006A03B9">
      <w:pPr>
        <w:shd w:val="clear" w:color="auto" w:fill="FFFFFF"/>
        <w:ind w:left="-360"/>
        <w:jc w:val="center"/>
      </w:pPr>
    </w:p>
    <w:p w14:paraId="01B4F2BB" w14:textId="77777777" w:rsidR="00747016" w:rsidRDefault="00747016" w:rsidP="006A03B9">
      <w:pPr>
        <w:shd w:val="clear" w:color="auto" w:fill="FFFFFF"/>
        <w:ind w:left="-360"/>
        <w:jc w:val="center"/>
      </w:pPr>
    </w:p>
    <w:sectPr w:rsidR="00747016" w:rsidSect="0014740D">
      <w:footerReference w:type="default" r:id="rId16"/>
      <w:pgSz w:w="12240" w:h="15840" w:code="1"/>
      <w:pgMar w:top="0" w:right="1350" w:bottom="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EDA7" w14:textId="77777777" w:rsidR="00240809" w:rsidRDefault="00240809" w:rsidP="00F46B96">
      <w:r>
        <w:separator/>
      </w:r>
    </w:p>
  </w:endnote>
  <w:endnote w:type="continuationSeparator" w:id="0">
    <w:p w14:paraId="2005C2E1" w14:textId="77777777" w:rsidR="00240809" w:rsidRDefault="00240809" w:rsidP="00F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EEE1" w14:textId="77777777" w:rsidR="00F46B96" w:rsidRDefault="00F46B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3BAA" w14:textId="77777777" w:rsidR="00240809" w:rsidRDefault="00240809" w:rsidP="00F46B96">
      <w:r>
        <w:separator/>
      </w:r>
    </w:p>
  </w:footnote>
  <w:footnote w:type="continuationSeparator" w:id="0">
    <w:p w14:paraId="2F00EFE0" w14:textId="77777777" w:rsidR="00240809" w:rsidRDefault="00240809" w:rsidP="00F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7C7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C7BC9"/>
    <w:multiLevelType w:val="multilevel"/>
    <w:tmpl w:val="30D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B5572C"/>
    <w:multiLevelType w:val="multilevel"/>
    <w:tmpl w:val="D45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D21E76"/>
    <w:multiLevelType w:val="multilevel"/>
    <w:tmpl w:val="78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845721"/>
    <w:multiLevelType w:val="multilevel"/>
    <w:tmpl w:val="4288B292"/>
    <w:name w:val="Heading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strike w:val="0"/>
        <w:dstrike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strike w:val="0"/>
        <w:dstrike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strike w:val="0"/>
        <w:dstrike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15"/>
      </w:pPr>
      <w:rPr>
        <w:strike w:val="0"/>
        <w:dstrike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5"/>
        </w:tabs>
        <w:ind w:left="4325" w:hanging="720"/>
      </w:pPr>
      <w:rPr>
        <w:strike w:val="0"/>
        <w:dstrike w:val="0"/>
        <w:color w:val="010000"/>
        <w:u w:val="none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strike w:val="0"/>
        <w:dstrike w:val="0"/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strike w:val="0"/>
        <w:dstrike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strike w:val="0"/>
        <w:dstrike w:val="0"/>
        <w:color w:val="010000"/>
        <w:u w:val="none"/>
      </w:rPr>
    </w:lvl>
  </w:abstractNum>
  <w:abstractNum w:abstractNumId="5" w15:restartNumberingAfterBreak="0">
    <w:nsid w:val="4C896BA2"/>
    <w:multiLevelType w:val="multilevel"/>
    <w:tmpl w:val="E43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9F3F33"/>
    <w:multiLevelType w:val="multilevel"/>
    <w:tmpl w:val="84E23E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9999999" w:hAnsi="9999999"/>
        <w:color w:val="01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9999999" w:hAnsi="9999999"/>
        <w:color w:val="01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9999999" w:hAnsi="9999999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9999999" w:hAnsi="9999999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15"/>
      </w:pPr>
      <w:rPr>
        <w:rFonts w:ascii="9999999" w:hAnsi="9999999"/>
        <w:color w:val="01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5"/>
        </w:tabs>
        <w:ind w:left="4325" w:hanging="720"/>
      </w:pPr>
      <w:rPr>
        <w:rFonts w:ascii="9999999" w:hAnsi="9999999"/>
        <w:color w:val="010000"/>
        <w:u w:val="none"/>
      </w:rPr>
    </w:lvl>
    <w:lvl w:ilvl="6">
      <w:start w:val="1"/>
      <w:numFmt w:val="upperRoman"/>
      <w:lvlText w:val="(%7)"/>
      <w:lvlJc w:val="left"/>
      <w:pPr>
        <w:tabs>
          <w:tab w:val="num" w:pos="5040"/>
        </w:tabs>
        <w:ind w:left="5040" w:hanging="720"/>
      </w:pPr>
      <w:rPr>
        <w:rFonts w:ascii="9999999" w:hAnsi="9999999"/>
        <w:color w:val="010000"/>
        <w:u w:val="none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ascii="9999999" w:hAnsi="9999999"/>
        <w:color w:val="01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9999999" w:hAnsi="9999999"/>
        <w:color w:val="010000"/>
        <w:u w:val="none"/>
      </w:rPr>
    </w:lvl>
  </w:abstractNum>
  <w:abstractNum w:abstractNumId="7" w15:restartNumberingAfterBreak="0">
    <w:nsid w:val="585D31B1"/>
    <w:multiLevelType w:val="multilevel"/>
    <w:tmpl w:val="13D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317B81"/>
    <w:multiLevelType w:val="multilevel"/>
    <w:tmpl w:val="942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591EB3"/>
    <w:multiLevelType w:val="multilevel"/>
    <w:tmpl w:val="F0B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414E03"/>
    <w:multiLevelType w:val="multilevel"/>
    <w:tmpl w:val="3F3C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ActiveDesign" w:val="Heading"/>
    <w:docVar w:name="SWAllDesigns" w:val="Heading|"/>
    <w:docVar w:name="SWAllLineBreaks" w:val="Heading~~0|0|0|0|0|0|0|0|0|@@"/>
  </w:docVars>
  <w:rsids>
    <w:rsidRoot w:val="00580626"/>
    <w:rsid w:val="0014740D"/>
    <w:rsid w:val="0017441F"/>
    <w:rsid w:val="002201E6"/>
    <w:rsid w:val="00240809"/>
    <w:rsid w:val="00277348"/>
    <w:rsid w:val="002D24AB"/>
    <w:rsid w:val="00350A79"/>
    <w:rsid w:val="003D7242"/>
    <w:rsid w:val="00580626"/>
    <w:rsid w:val="005A101E"/>
    <w:rsid w:val="00635F51"/>
    <w:rsid w:val="00650478"/>
    <w:rsid w:val="006A03B9"/>
    <w:rsid w:val="006A51AC"/>
    <w:rsid w:val="006B3BCB"/>
    <w:rsid w:val="006E62BA"/>
    <w:rsid w:val="00747016"/>
    <w:rsid w:val="0077627A"/>
    <w:rsid w:val="007847E2"/>
    <w:rsid w:val="007D74A6"/>
    <w:rsid w:val="008405A3"/>
    <w:rsid w:val="00867936"/>
    <w:rsid w:val="00877C4F"/>
    <w:rsid w:val="008E70D8"/>
    <w:rsid w:val="00904F97"/>
    <w:rsid w:val="00944E31"/>
    <w:rsid w:val="00980987"/>
    <w:rsid w:val="0098776B"/>
    <w:rsid w:val="009E3871"/>
    <w:rsid w:val="00A33637"/>
    <w:rsid w:val="00A77D7A"/>
    <w:rsid w:val="00AA1A37"/>
    <w:rsid w:val="00AD62CB"/>
    <w:rsid w:val="00AF7C1A"/>
    <w:rsid w:val="00BB297F"/>
    <w:rsid w:val="00BE265E"/>
    <w:rsid w:val="00C35B07"/>
    <w:rsid w:val="00D04E56"/>
    <w:rsid w:val="00D84336"/>
    <w:rsid w:val="00D94704"/>
    <w:rsid w:val="00DF4F54"/>
    <w:rsid w:val="00E6387C"/>
    <w:rsid w:val="00EF2EC9"/>
    <w:rsid w:val="00F00EA2"/>
    <w:rsid w:val="00F4333C"/>
    <w:rsid w:val="00F46B96"/>
    <w:rsid w:val="00F52147"/>
    <w:rsid w:val="00FE2EF9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474290"/>
  <w15:chartTrackingRefBased/>
  <w15:docId w15:val="{FEC32DE7-98A4-4C6D-A6B5-D9E2DA1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72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HeadingBase"/>
    <w:next w:val="BodyTextFirstIndent"/>
    <w:link w:val="Heading1Char"/>
    <w:uiPriority w:val="9"/>
    <w:qFormat/>
    <w:rsid w:val="00BE265E"/>
    <w:pPr>
      <w:numPr>
        <w:numId w:val="12"/>
      </w:numPr>
      <w:spacing w:after="240"/>
      <w:outlineLvl w:val="0"/>
    </w:pPr>
    <w:rPr>
      <w:rFonts w:eastAsiaTheme="majorEastAsia"/>
      <w:bCs/>
      <w:color w:val="000000"/>
      <w:szCs w:val="28"/>
    </w:rPr>
  </w:style>
  <w:style w:type="paragraph" w:styleId="Heading2">
    <w:name w:val="heading 2"/>
    <w:basedOn w:val="HeadingBase"/>
    <w:next w:val="BodyTextFirstIndent"/>
    <w:link w:val="Heading2Char"/>
    <w:uiPriority w:val="9"/>
    <w:qFormat/>
    <w:rsid w:val="00BE265E"/>
    <w:pPr>
      <w:numPr>
        <w:ilvl w:val="1"/>
        <w:numId w:val="12"/>
      </w:numPr>
      <w:spacing w:after="240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HeadingBase"/>
    <w:next w:val="BodyTextFirstIndent"/>
    <w:link w:val="Heading3Char"/>
    <w:uiPriority w:val="9"/>
    <w:qFormat/>
    <w:rsid w:val="00BE265E"/>
    <w:pPr>
      <w:numPr>
        <w:ilvl w:val="2"/>
        <w:numId w:val="12"/>
      </w:numPr>
      <w:spacing w:after="240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HeadingBase"/>
    <w:next w:val="BodyTextFirstIndent"/>
    <w:link w:val="Heading4Char"/>
    <w:uiPriority w:val="9"/>
    <w:qFormat/>
    <w:rsid w:val="00BE265E"/>
    <w:pPr>
      <w:numPr>
        <w:ilvl w:val="3"/>
        <w:numId w:val="12"/>
      </w:numPr>
      <w:spacing w:after="240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HeadingBase"/>
    <w:next w:val="BodyTextFirstIndent"/>
    <w:link w:val="Heading5Char"/>
    <w:uiPriority w:val="9"/>
    <w:unhideWhenUsed/>
    <w:qFormat/>
    <w:rsid w:val="00BE265E"/>
    <w:pPr>
      <w:numPr>
        <w:ilvl w:val="4"/>
        <w:numId w:val="12"/>
      </w:numPr>
      <w:spacing w:after="240"/>
      <w:outlineLvl w:val="4"/>
    </w:pPr>
    <w:rPr>
      <w:rFonts w:eastAsiaTheme="majorEastAsia"/>
      <w:color w:val="000000"/>
    </w:rPr>
  </w:style>
  <w:style w:type="paragraph" w:styleId="Heading6">
    <w:name w:val="heading 6"/>
    <w:basedOn w:val="HeadingBase"/>
    <w:next w:val="BodyTextFirstIndent"/>
    <w:link w:val="Heading6Char"/>
    <w:uiPriority w:val="9"/>
    <w:unhideWhenUsed/>
    <w:qFormat/>
    <w:rsid w:val="00BE265E"/>
    <w:pPr>
      <w:numPr>
        <w:ilvl w:val="5"/>
        <w:numId w:val="12"/>
      </w:numPr>
      <w:spacing w:after="240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HeadingBase"/>
    <w:next w:val="BodyTextFirstIndent"/>
    <w:link w:val="Heading7Char"/>
    <w:uiPriority w:val="9"/>
    <w:unhideWhenUsed/>
    <w:qFormat/>
    <w:rsid w:val="00BE265E"/>
    <w:pPr>
      <w:numPr>
        <w:ilvl w:val="6"/>
        <w:numId w:val="12"/>
      </w:numPr>
      <w:spacing w:after="240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HeadingBase"/>
    <w:next w:val="BodyTextFirstIndent"/>
    <w:link w:val="Heading8Char"/>
    <w:uiPriority w:val="9"/>
    <w:unhideWhenUsed/>
    <w:qFormat/>
    <w:rsid w:val="00BE265E"/>
    <w:pPr>
      <w:numPr>
        <w:ilvl w:val="7"/>
        <w:numId w:val="12"/>
      </w:numPr>
      <w:spacing w:after="240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HeadingBase"/>
    <w:next w:val="BodyTextFirstIndent"/>
    <w:link w:val="Heading9Char"/>
    <w:uiPriority w:val="9"/>
    <w:unhideWhenUsed/>
    <w:qFormat/>
    <w:rsid w:val="00BE265E"/>
    <w:pPr>
      <w:numPr>
        <w:ilvl w:val="8"/>
        <w:numId w:val="12"/>
      </w:numPr>
      <w:spacing w:after="240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E6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paragraph" w:customStyle="1" w:styleId="Address">
    <w:name w:val="Address"/>
    <w:basedOn w:val="Normal"/>
    <w:unhideWhenUsed/>
    <w:rsid w:val="002201E6"/>
    <w:rPr>
      <w:rFonts w:eastAsia="Times New Roman"/>
    </w:rPr>
  </w:style>
  <w:style w:type="paragraph" w:styleId="BlockText">
    <w:name w:val="Block Text"/>
    <w:basedOn w:val="Normal"/>
    <w:rsid w:val="002201E6"/>
    <w:pPr>
      <w:spacing w:after="240"/>
      <w:ind w:left="720" w:right="720"/>
    </w:pPr>
    <w:rPr>
      <w:rFonts w:eastAsia="Times New Roman"/>
    </w:rPr>
  </w:style>
  <w:style w:type="paragraph" w:customStyle="1" w:styleId="BlockText1">
    <w:name w:val="Block Text 1&quot;"/>
    <w:basedOn w:val="Normal"/>
    <w:rsid w:val="002201E6"/>
    <w:pPr>
      <w:spacing w:after="240"/>
      <w:ind w:left="1440" w:right="1440"/>
    </w:pPr>
    <w:rPr>
      <w:rFonts w:eastAsia="Times New Roman"/>
      <w:szCs w:val="20"/>
    </w:rPr>
  </w:style>
  <w:style w:type="paragraph" w:customStyle="1" w:styleId="BlockTextDS">
    <w:name w:val="Block Text DS"/>
    <w:basedOn w:val="Normal"/>
    <w:rsid w:val="002201E6"/>
    <w:pPr>
      <w:spacing w:line="480" w:lineRule="auto"/>
      <w:ind w:left="720" w:right="72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qFormat/>
    <w:rsid w:val="002201E6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qFormat/>
    <w:rsid w:val="002201E6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201E6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01E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DS">
    <w:name w:val="Body Text DS"/>
    <w:basedOn w:val="BodyText2"/>
    <w:rsid w:val="002201E6"/>
  </w:style>
  <w:style w:type="paragraph" w:styleId="BodyTextFirstIndent">
    <w:name w:val="Body Text First Indent"/>
    <w:basedOn w:val="BodyText"/>
    <w:link w:val="BodyTextFirstIndentChar"/>
    <w:qFormat/>
    <w:rsid w:val="002201E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DS">
    <w:name w:val="Body Text First Indent  DS"/>
    <w:basedOn w:val="Normal"/>
    <w:rsid w:val="002201E6"/>
    <w:pPr>
      <w:spacing w:line="480" w:lineRule="auto"/>
      <w:ind w:firstLine="720"/>
    </w:pPr>
    <w:rPr>
      <w:rFonts w:eastAsia="Times New Roman"/>
      <w:szCs w:val="20"/>
    </w:rPr>
  </w:style>
  <w:style w:type="paragraph" w:customStyle="1" w:styleId="BodyTextFirstIndent1">
    <w:name w:val="Body Text First Indent 1&quot;"/>
    <w:basedOn w:val="Normal"/>
    <w:rsid w:val="002201E6"/>
    <w:pPr>
      <w:spacing w:after="240"/>
      <w:ind w:firstLine="1440"/>
    </w:pPr>
    <w:rPr>
      <w:rFonts w:eastAsia="Times New Roman"/>
      <w:szCs w:val="20"/>
    </w:rPr>
  </w:style>
  <w:style w:type="paragraph" w:customStyle="1" w:styleId="BodyTextFirstIndent1DS">
    <w:name w:val="Body Text First Indent 1&quot; DS"/>
    <w:basedOn w:val="Normal"/>
    <w:unhideWhenUsed/>
    <w:rsid w:val="002201E6"/>
    <w:pPr>
      <w:spacing w:line="480" w:lineRule="auto"/>
      <w:ind w:firstLine="1440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rsid w:val="002201E6"/>
    <w:pPr>
      <w:spacing w:after="240"/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201E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1">
    <w:name w:val="Body Text Indent 1&quot;"/>
    <w:basedOn w:val="Normal"/>
    <w:semiHidden/>
    <w:qFormat/>
    <w:rsid w:val="002201E6"/>
    <w:pPr>
      <w:spacing w:after="240"/>
      <w:ind w:left="1440"/>
    </w:pPr>
    <w:rPr>
      <w:rFonts w:eastAsia="Times New Roman"/>
      <w:szCs w:val="20"/>
    </w:rPr>
  </w:style>
  <w:style w:type="paragraph" w:customStyle="1" w:styleId="BodyTextIndent1DS">
    <w:name w:val="Body Text Indent 1&quot; DS"/>
    <w:basedOn w:val="Normal"/>
    <w:semiHidden/>
    <w:qFormat/>
    <w:rsid w:val="002201E6"/>
    <w:pPr>
      <w:spacing w:line="480" w:lineRule="auto"/>
      <w:ind w:left="1440"/>
    </w:pPr>
    <w:rPr>
      <w:rFonts w:eastAsia="Times New Roman"/>
      <w:szCs w:val="20"/>
    </w:rPr>
  </w:style>
  <w:style w:type="paragraph" w:styleId="Closing">
    <w:name w:val="Closing"/>
    <w:basedOn w:val="Normal"/>
    <w:link w:val="ClosingChar"/>
    <w:rsid w:val="002201E6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7D74A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2201E6"/>
    <w:pPr>
      <w:spacing w:before="360" w:after="600"/>
      <w:ind w:left="4320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sid w:val="007D74A6"/>
    <w:rPr>
      <w:rFonts w:ascii="Times New Roman" w:eastAsia="Times New Roman" w:hAnsi="Times New Roman" w:cs="Times New Roman"/>
      <w:sz w:val="24"/>
      <w:szCs w:val="20"/>
    </w:rPr>
  </w:style>
  <w:style w:type="paragraph" w:customStyle="1" w:styleId="Disclaimer">
    <w:name w:val="Disclaimer"/>
    <w:basedOn w:val="Normal"/>
    <w:uiPriority w:val="99"/>
    <w:semiHidden/>
    <w:qFormat/>
    <w:rsid w:val="002201E6"/>
    <w:pPr>
      <w:ind w:left="-495"/>
      <w:jc w:val="both"/>
    </w:pPr>
    <w:rPr>
      <w:rFonts w:ascii="Arial" w:eastAsia="Times New Roman" w:hAnsi="Arial"/>
      <w:color w:val="5A6672"/>
      <w:sz w:val="16"/>
      <w:szCs w:val="20"/>
    </w:rPr>
  </w:style>
  <w:style w:type="character" w:customStyle="1" w:styleId="DocID">
    <w:name w:val="DocID"/>
    <w:basedOn w:val="DefaultParagraphFont"/>
    <w:uiPriority w:val="99"/>
    <w:semiHidden/>
    <w:rsid w:val="002201E6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220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4A6"/>
    <w:rPr>
      <w:rFonts w:ascii="Times New Roman" w:hAnsi="Times New Roman" w:cs="Times New Roman"/>
      <w:sz w:val="24"/>
      <w:szCs w:val="24"/>
    </w:rPr>
  </w:style>
  <w:style w:type="paragraph" w:customStyle="1" w:styleId="HangingIndent">
    <w:name w:val="Hanging Indent"/>
    <w:basedOn w:val="Normal"/>
    <w:rsid w:val="002201E6"/>
    <w:pPr>
      <w:spacing w:after="240"/>
      <w:ind w:left="2880" w:hanging="288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220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1E6"/>
    <w:rPr>
      <w:rFonts w:ascii="Times New Roman" w:hAnsi="Times New Roman" w:cs="Times New Roman"/>
      <w:sz w:val="24"/>
      <w:szCs w:val="24"/>
    </w:rPr>
  </w:style>
  <w:style w:type="paragraph" w:customStyle="1" w:styleId="HeadingBase">
    <w:name w:val="Heading Base"/>
    <w:basedOn w:val="Normal"/>
    <w:next w:val="Normal"/>
    <w:uiPriority w:val="99"/>
    <w:semiHidden/>
    <w:rsid w:val="002201E6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74A6"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customStyle="1" w:styleId="HeadingBody1">
    <w:name w:val="HeadingBody 1"/>
    <w:basedOn w:val="Normal"/>
    <w:next w:val="BodyTextFirstIndent"/>
    <w:link w:val="HeadingBody1Char"/>
    <w:uiPriority w:val="49"/>
    <w:unhideWhenUsed/>
    <w:rsid w:val="002201E6"/>
    <w:pPr>
      <w:spacing w:after="240"/>
      <w:ind w:left="720" w:hanging="720"/>
    </w:pPr>
    <w:rPr>
      <w:rFonts w:eastAsiaTheme="majorEastAsia"/>
      <w:color w:val="000000"/>
      <w:szCs w:val="28"/>
    </w:rPr>
  </w:style>
  <w:style w:type="character" w:customStyle="1" w:styleId="HeadingBody1Char">
    <w:name w:val="HeadingBody 1 Char"/>
    <w:basedOn w:val="Heading1Char"/>
    <w:link w:val="HeadingBody1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2">
    <w:name w:val="HeadingBody 2"/>
    <w:basedOn w:val="Normal"/>
    <w:next w:val="BodyTextFirstIndent"/>
    <w:link w:val="HeadingBody2Char"/>
    <w:uiPriority w:val="49"/>
    <w:unhideWhenUsed/>
    <w:rsid w:val="002201E6"/>
    <w:pPr>
      <w:spacing w:after="240"/>
      <w:ind w:left="1440" w:hanging="720"/>
    </w:pPr>
    <w:rPr>
      <w:rFonts w:eastAsiaTheme="majorEastAsia"/>
      <w:color w:val="000000"/>
      <w:szCs w:val="28"/>
    </w:rPr>
  </w:style>
  <w:style w:type="character" w:customStyle="1" w:styleId="HeadingBody2Char">
    <w:name w:val="HeadingBody 2 Char"/>
    <w:basedOn w:val="Heading1Char"/>
    <w:link w:val="HeadingBody2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3">
    <w:name w:val="HeadingBody 3"/>
    <w:basedOn w:val="Normal"/>
    <w:next w:val="BodyTextFirstIndent"/>
    <w:link w:val="HeadingBody3Char"/>
    <w:uiPriority w:val="49"/>
    <w:unhideWhenUsed/>
    <w:rsid w:val="002201E6"/>
    <w:pPr>
      <w:spacing w:after="240"/>
      <w:ind w:left="2160" w:hanging="720"/>
    </w:pPr>
    <w:rPr>
      <w:rFonts w:eastAsiaTheme="majorEastAsia"/>
      <w:color w:val="000000"/>
      <w:szCs w:val="28"/>
    </w:rPr>
  </w:style>
  <w:style w:type="character" w:customStyle="1" w:styleId="HeadingBody3Char">
    <w:name w:val="HeadingBody 3 Char"/>
    <w:basedOn w:val="Heading1Char"/>
    <w:link w:val="HeadingBody3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4">
    <w:name w:val="HeadingBody 4"/>
    <w:basedOn w:val="Normal"/>
    <w:next w:val="BodyTextFirstIndent"/>
    <w:link w:val="HeadingBody4Char"/>
    <w:uiPriority w:val="49"/>
    <w:unhideWhenUsed/>
    <w:rsid w:val="002201E6"/>
    <w:pPr>
      <w:spacing w:after="240"/>
      <w:ind w:left="2880" w:hanging="720"/>
    </w:pPr>
    <w:rPr>
      <w:rFonts w:eastAsiaTheme="majorEastAsia"/>
      <w:color w:val="000000"/>
      <w:szCs w:val="28"/>
    </w:rPr>
  </w:style>
  <w:style w:type="character" w:customStyle="1" w:styleId="HeadingBody4Char">
    <w:name w:val="HeadingBody 4 Char"/>
    <w:basedOn w:val="Heading1Char"/>
    <w:link w:val="HeadingBody4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5">
    <w:name w:val="HeadingBody 5"/>
    <w:basedOn w:val="Normal"/>
    <w:next w:val="BodyTextFirstIndent"/>
    <w:link w:val="HeadingBody5Char"/>
    <w:uiPriority w:val="49"/>
    <w:unhideWhenUsed/>
    <w:rsid w:val="002201E6"/>
    <w:pPr>
      <w:spacing w:after="240"/>
      <w:ind w:left="3600" w:hanging="715"/>
    </w:pPr>
    <w:rPr>
      <w:rFonts w:eastAsiaTheme="majorEastAsia"/>
      <w:color w:val="000000"/>
      <w:szCs w:val="28"/>
    </w:rPr>
  </w:style>
  <w:style w:type="character" w:customStyle="1" w:styleId="HeadingBody5Char">
    <w:name w:val="HeadingBody 5 Char"/>
    <w:basedOn w:val="Heading1Char"/>
    <w:link w:val="HeadingBody5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6">
    <w:name w:val="HeadingBody 6"/>
    <w:basedOn w:val="Normal"/>
    <w:next w:val="BodyTextFirstIndent"/>
    <w:link w:val="HeadingBody6Char"/>
    <w:uiPriority w:val="49"/>
    <w:unhideWhenUsed/>
    <w:rsid w:val="002201E6"/>
    <w:pPr>
      <w:spacing w:after="240"/>
      <w:ind w:left="4325" w:hanging="720"/>
    </w:pPr>
    <w:rPr>
      <w:rFonts w:eastAsiaTheme="majorEastAsia"/>
      <w:color w:val="000000"/>
      <w:szCs w:val="28"/>
    </w:rPr>
  </w:style>
  <w:style w:type="character" w:customStyle="1" w:styleId="HeadingBody6Char">
    <w:name w:val="HeadingBody 6 Char"/>
    <w:basedOn w:val="Heading1Char"/>
    <w:link w:val="HeadingBody6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7">
    <w:name w:val="HeadingBody 7"/>
    <w:basedOn w:val="Normal"/>
    <w:next w:val="BodyTextFirstIndent"/>
    <w:link w:val="HeadingBody7Char"/>
    <w:uiPriority w:val="49"/>
    <w:unhideWhenUsed/>
    <w:rsid w:val="002201E6"/>
    <w:pPr>
      <w:spacing w:after="240"/>
      <w:ind w:left="5040" w:hanging="720"/>
    </w:pPr>
    <w:rPr>
      <w:rFonts w:eastAsiaTheme="majorEastAsia"/>
      <w:color w:val="000000"/>
      <w:szCs w:val="28"/>
    </w:rPr>
  </w:style>
  <w:style w:type="character" w:customStyle="1" w:styleId="HeadingBody7Char">
    <w:name w:val="HeadingBody 7 Char"/>
    <w:basedOn w:val="Heading1Char"/>
    <w:link w:val="HeadingBody7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8">
    <w:name w:val="HeadingBody 8"/>
    <w:basedOn w:val="Normal"/>
    <w:next w:val="BodyTextFirstIndent"/>
    <w:link w:val="HeadingBody8Char"/>
    <w:uiPriority w:val="49"/>
    <w:unhideWhenUsed/>
    <w:rsid w:val="002201E6"/>
    <w:pPr>
      <w:spacing w:after="240"/>
      <w:ind w:left="5760" w:hanging="720"/>
    </w:pPr>
    <w:rPr>
      <w:rFonts w:eastAsiaTheme="majorEastAsia"/>
      <w:color w:val="000000"/>
      <w:szCs w:val="28"/>
    </w:rPr>
  </w:style>
  <w:style w:type="character" w:customStyle="1" w:styleId="HeadingBody8Char">
    <w:name w:val="HeadingBody 8 Char"/>
    <w:basedOn w:val="Heading1Char"/>
    <w:link w:val="HeadingBody8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9">
    <w:name w:val="HeadingBody 9"/>
    <w:basedOn w:val="Normal"/>
    <w:next w:val="BodyTextFirstIndent"/>
    <w:link w:val="HeadingBody9Char"/>
    <w:uiPriority w:val="49"/>
    <w:unhideWhenUsed/>
    <w:rsid w:val="002201E6"/>
    <w:pPr>
      <w:spacing w:after="240"/>
      <w:ind w:left="6480" w:hanging="720"/>
    </w:pPr>
    <w:rPr>
      <w:rFonts w:eastAsiaTheme="majorEastAsia"/>
      <w:color w:val="000000"/>
      <w:szCs w:val="28"/>
    </w:rPr>
  </w:style>
  <w:style w:type="character" w:customStyle="1" w:styleId="HeadingBody9Char">
    <w:name w:val="HeadingBody 9 Char"/>
    <w:basedOn w:val="Heading1Char"/>
    <w:link w:val="HeadingBody9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styleId="ListBullet">
    <w:name w:val="List Bullet"/>
    <w:basedOn w:val="Normal"/>
    <w:rsid w:val="002201E6"/>
    <w:pPr>
      <w:numPr>
        <w:numId w:val="11"/>
      </w:numPr>
    </w:pPr>
    <w:rPr>
      <w:rFonts w:eastAsia="Times New Roman"/>
    </w:rPr>
  </w:style>
  <w:style w:type="paragraph" w:styleId="Signature">
    <w:name w:val="Signature"/>
    <w:basedOn w:val="Normal"/>
    <w:link w:val="SignatureChar"/>
    <w:rsid w:val="002201E6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ByLine">
    <w:name w:val="SignatureByLine"/>
    <w:basedOn w:val="Normal"/>
    <w:unhideWhenUsed/>
    <w:rsid w:val="002201E6"/>
    <w:pPr>
      <w:ind w:left="4766"/>
    </w:pPr>
    <w:rPr>
      <w:rFonts w:cstheme="minorBidi"/>
    </w:rPr>
  </w:style>
  <w:style w:type="paragraph" w:styleId="Title">
    <w:name w:val="Title"/>
    <w:basedOn w:val="Normal"/>
    <w:link w:val="TitleChar"/>
    <w:rsid w:val="002201E6"/>
    <w:pPr>
      <w:keepNext/>
      <w:spacing w:after="240"/>
      <w:jc w:val="center"/>
    </w:pPr>
    <w:rPr>
      <w:rFonts w:eastAsia="Times New Roman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2201E6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itleBold">
    <w:name w:val="Title Bold"/>
    <w:basedOn w:val="Normal"/>
    <w:qFormat/>
    <w:rsid w:val="002201E6"/>
    <w:pPr>
      <w:keepNext/>
      <w:spacing w:after="240"/>
      <w:jc w:val="center"/>
    </w:pPr>
    <w:rPr>
      <w:rFonts w:eastAsia="Times New Roman"/>
      <w:b/>
      <w:szCs w:val="20"/>
    </w:rPr>
  </w:style>
  <w:style w:type="paragraph" w:customStyle="1" w:styleId="TitleLeft">
    <w:name w:val="Title Left"/>
    <w:basedOn w:val="Normal"/>
    <w:rsid w:val="002201E6"/>
    <w:pPr>
      <w:keepNext/>
      <w:spacing w:after="240"/>
    </w:pPr>
    <w:rPr>
      <w:rFonts w:eastAsia="Times New Roman"/>
      <w:szCs w:val="20"/>
    </w:rPr>
  </w:style>
  <w:style w:type="paragraph" w:customStyle="1" w:styleId="TitleCenteredforTOC1">
    <w:name w:val="TitleCenteredforTOC1"/>
    <w:basedOn w:val="Normal"/>
    <w:next w:val="Normal"/>
    <w:uiPriority w:val="4"/>
    <w:qFormat/>
    <w:rsid w:val="002201E6"/>
    <w:pPr>
      <w:keepNext/>
      <w:spacing w:after="240"/>
      <w:jc w:val="center"/>
      <w:outlineLvl w:val="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2201E6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201E6"/>
    <w:pPr>
      <w:keepNext/>
      <w:keepLines/>
      <w:numPr>
        <w:numId w:val="0"/>
      </w:numPr>
      <w:spacing w:before="480" w:after="0"/>
      <w:jc w:val="center"/>
      <w:outlineLvl w:val="9"/>
    </w:pPr>
    <w:rPr>
      <w:rFonts w:ascii="Times New Roman Bold" w:hAnsi="Times New Roman Bold" w:cstheme="majorBidi"/>
      <w:b/>
      <w:caps/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E56"/>
    <w:pPr>
      <w:numPr>
        <w:ilvl w:val="1"/>
      </w:numPr>
      <w:spacing w:after="160"/>
    </w:pPr>
    <w:rPr>
      <w:rFonts w:cstheme="minorBidi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4F54"/>
    <w:rPr>
      <w:rFonts w:ascii="Times New Roman" w:eastAsiaTheme="minorEastAsia" w:hAnsi="Times New Roman"/>
      <w:spacing w:val="15"/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7242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8062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8062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80626"/>
    <w:rPr>
      <w:b/>
      <w:bCs/>
    </w:rPr>
  </w:style>
  <w:style w:type="paragraph" w:customStyle="1" w:styleId="has-background">
    <w:name w:val="has-background"/>
    <w:basedOn w:val="Normal"/>
    <w:rsid w:val="0058062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5806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9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2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ublicprocurementinternational.com/kcl-gwu-annual-symposium-contract-administration-march-16-20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ventbrite.co.uk/e/kcl-gwu-annual-symposium-tickets-802724761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slibraires.fr/livre/15542555-joint-public-procurement-and-innovation-lesson--christopher-yukins-gabriella-margherita-racca-bruylant-editio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Yukins, Christopher R.</dc:creator>
  <cp:keywords/>
  <dc:description/>
  <cp:lastModifiedBy>Yukins, Christopher R.</cp:lastModifiedBy>
  <cp:revision>2</cp:revision>
  <cp:lastPrinted>2020-01-29T17:36:00Z</cp:lastPrinted>
  <dcterms:created xsi:type="dcterms:W3CDTF">2020-02-05T16:22:00Z</dcterms:created>
  <dcterms:modified xsi:type="dcterms:W3CDTF">2020-02-05T16:22:00Z</dcterms:modified>
</cp:coreProperties>
</file>