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49" w:rsidRPr="00505E49" w:rsidRDefault="00505E49" w:rsidP="00505E49">
      <w:pPr>
        <w:pStyle w:val="yiv6534913584p1"/>
        <w:shd w:val="clear" w:color="auto" w:fill="FFFFFF"/>
        <w:spacing w:before="0" w:beforeAutospacing="0" w:after="0" w:afterAutospacing="0"/>
        <w:jc w:val="center"/>
        <w:rPr>
          <w:color w:val="000000"/>
        </w:rPr>
      </w:pPr>
      <w:r w:rsidRPr="00505E49">
        <w:rPr>
          <w:rStyle w:val="yiv6534913584s1"/>
          <w:b/>
          <w:bCs/>
          <w:color w:val="000000"/>
        </w:rPr>
        <w:t>Notes for Procurement Conference</w:t>
      </w:r>
    </w:p>
    <w:p w:rsidR="00B63BA5" w:rsidRDefault="00B63BA5" w:rsidP="00505E49">
      <w:pPr>
        <w:pStyle w:val="yiv6534913584p1"/>
        <w:shd w:val="clear" w:color="auto" w:fill="FFFFFF"/>
        <w:spacing w:before="0" w:beforeAutospacing="0" w:after="0" w:afterAutospacing="0"/>
        <w:rPr>
          <w:rStyle w:val="yiv6534913584s2"/>
          <w:color w:val="000000"/>
          <w:u w:val="single"/>
        </w:rPr>
      </w:pPr>
    </w:p>
    <w:p w:rsidR="00505E49" w:rsidRPr="00505E49" w:rsidRDefault="00505E49" w:rsidP="00505E49">
      <w:pPr>
        <w:pStyle w:val="yiv6534913584p1"/>
        <w:shd w:val="clear" w:color="auto" w:fill="FFFFFF"/>
        <w:spacing w:before="0" w:beforeAutospacing="0" w:after="0" w:afterAutospacing="0"/>
        <w:rPr>
          <w:rStyle w:val="yiv6534913584s2"/>
          <w:color w:val="000000"/>
          <w:u w:val="single"/>
        </w:rPr>
      </w:pPr>
      <w:r w:rsidRPr="00505E49">
        <w:rPr>
          <w:rStyle w:val="yiv6534913584s2"/>
          <w:color w:val="000000"/>
          <w:u w:val="single"/>
        </w:rPr>
        <w:t xml:space="preserve">Abstract </w:t>
      </w:r>
    </w:p>
    <w:p w:rsidR="00505E49" w:rsidRDefault="00505E49" w:rsidP="00505E49">
      <w:pPr>
        <w:pStyle w:val="yiv6534913584p1"/>
        <w:shd w:val="clear" w:color="auto" w:fill="FFFFFF"/>
        <w:spacing w:before="0" w:beforeAutospacing="0" w:after="0" w:afterAutospacing="0"/>
        <w:rPr>
          <w:rStyle w:val="yiv6534913584s2"/>
          <w:color w:val="000000"/>
        </w:rPr>
      </w:pPr>
    </w:p>
    <w:p w:rsidR="00505E49" w:rsidRDefault="00505E49" w:rsidP="00505E49">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Examined </w:t>
      </w:r>
      <w:r w:rsidRPr="009F6E00">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advisability</w:t>
      </w:r>
      <w:r w:rsidRPr="009F6E00">
        <w:rPr>
          <w:rFonts w:ascii="Times New Roman" w:hAnsi="Times New Roman" w:cs="Times New Roman"/>
          <w:color w:val="222222"/>
          <w:sz w:val="24"/>
          <w:szCs w:val="24"/>
          <w:shd w:val="clear" w:color="auto" w:fill="FFFFFF"/>
        </w:rPr>
        <w:t xml:space="preserve"> of </w:t>
      </w:r>
      <w:r w:rsidR="005079EE">
        <w:rPr>
          <w:rFonts w:ascii="Times New Roman" w:hAnsi="Times New Roman" w:cs="Times New Roman"/>
          <w:color w:val="222222"/>
          <w:sz w:val="24"/>
          <w:szCs w:val="24"/>
          <w:shd w:val="clear" w:color="auto" w:fill="FFFFFF"/>
        </w:rPr>
        <w:t xml:space="preserve">U.S. </w:t>
      </w:r>
      <w:r>
        <w:rPr>
          <w:rFonts w:ascii="Times New Roman" w:hAnsi="Times New Roman" w:cs="Times New Roman"/>
          <w:color w:val="222222"/>
          <w:sz w:val="24"/>
          <w:szCs w:val="24"/>
          <w:shd w:val="clear" w:color="auto" w:fill="FFFFFF"/>
        </w:rPr>
        <w:t>f</w:t>
      </w:r>
      <w:r w:rsidRPr="009F6E00">
        <w:rPr>
          <w:rFonts w:ascii="Times New Roman" w:hAnsi="Times New Roman" w:cs="Times New Roman"/>
          <w:color w:val="222222"/>
          <w:sz w:val="24"/>
          <w:szCs w:val="24"/>
          <w:shd w:val="clear" w:color="auto" w:fill="FFFFFF"/>
        </w:rPr>
        <w:t>ederal and state governments</w:t>
      </w:r>
      <w:r>
        <w:rPr>
          <w:rFonts w:ascii="Times New Roman" w:hAnsi="Times New Roman" w:cs="Times New Roman"/>
          <w:color w:val="222222"/>
          <w:sz w:val="24"/>
          <w:szCs w:val="24"/>
          <w:shd w:val="clear" w:color="auto" w:fill="FFFFFF"/>
        </w:rPr>
        <w:t xml:space="preserve"> </w:t>
      </w:r>
      <w:r w:rsidRPr="009F6E00">
        <w:rPr>
          <w:rFonts w:ascii="Times New Roman" w:hAnsi="Times New Roman" w:cs="Times New Roman"/>
          <w:color w:val="222222"/>
          <w:sz w:val="24"/>
          <w:szCs w:val="24"/>
          <w:shd w:val="clear" w:color="auto" w:fill="FFFFFF"/>
        </w:rPr>
        <w:t>establishing automatic</w:t>
      </w:r>
      <w:r>
        <w:rPr>
          <w:rFonts w:ascii="Times New Roman" w:hAnsi="Times New Roman" w:cs="Times New Roman"/>
          <w:color w:val="222222"/>
          <w:sz w:val="24"/>
          <w:szCs w:val="24"/>
          <w:shd w:val="clear" w:color="auto" w:fill="FFFFFF"/>
        </w:rPr>
        <w:t>,</w:t>
      </w:r>
      <w:r w:rsidRPr="009F6E00">
        <w:rPr>
          <w:rFonts w:ascii="Times New Roman" w:hAnsi="Times New Roman" w:cs="Times New Roman"/>
          <w:color w:val="222222"/>
          <w:sz w:val="24"/>
          <w:szCs w:val="24"/>
          <w:shd w:val="clear" w:color="auto" w:fill="FFFFFF"/>
        </w:rPr>
        <w:t xml:space="preserve"> cross</w:t>
      </w:r>
      <w:r>
        <w:rPr>
          <w:rFonts w:ascii="Times New Roman" w:hAnsi="Times New Roman" w:cs="Times New Roman"/>
          <w:color w:val="222222"/>
          <w:sz w:val="24"/>
          <w:szCs w:val="24"/>
          <w:shd w:val="clear" w:color="auto" w:fill="FFFFFF"/>
        </w:rPr>
        <w:t xml:space="preserve"> or reciprocal </w:t>
      </w:r>
      <w:r w:rsidRPr="009F6E00">
        <w:rPr>
          <w:rFonts w:ascii="Times New Roman" w:hAnsi="Times New Roman" w:cs="Times New Roman"/>
          <w:color w:val="222222"/>
          <w:sz w:val="24"/>
          <w:szCs w:val="24"/>
          <w:shd w:val="clear" w:color="auto" w:fill="FFFFFF"/>
        </w:rPr>
        <w:t xml:space="preserve">debarment arrangements </w:t>
      </w:r>
      <w:r>
        <w:rPr>
          <w:rFonts w:ascii="Times New Roman" w:hAnsi="Times New Roman" w:cs="Times New Roman"/>
          <w:color w:val="222222"/>
          <w:sz w:val="24"/>
          <w:szCs w:val="24"/>
          <w:shd w:val="clear" w:color="auto" w:fill="FFFFFF"/>
        </w:rPr>
        <w:t>to protect themselves from</w:t>
      </w:r>
      <w:r w:rsidRPr="009F6E00">
        <w:rPr>
          <w:rFonts w:ascii="Times New Roman" w:hAnsi="Times New Roman" w:cs="Times New Roman"/>
          <w:color w:val="222222"/>
          <w:sz w:val="24"/>
          <w:szCs w:val="24"/>
          <w:shd w:val="clear" w:color="auto" w:fill="FFFFFF"/>
        </w:rPr>
        <w:t xml:space="preserve"> corrupt contractors.</w:t>
      </w:r>
    </w:p>
    <w:p w:rsidR="00505E49" w:rsidRDefault="00505E49" w:rsidP="00505E49">
      <w:pPr>
        <w:spacing w:after="0" w:line="240" w:lineRule="auto"/>
        <w:ind w:firstLine="720"/>
        <w:rPr>
          <w:rFonts w:ascii="Times New Roman" w:hAnsi="Times New Roman" w:cs="Times New Roman"/>
          <w:color w:val="222222"/>
          <w:sz w:val="24"/>
          <w:szCs w:val="24"/>
          <w:shd w:val="clear" w:color="auto" w:fill="FFFFFF"/>
        </w:rPr>
      </w:pPr>
      <w:r w:rsidRPr="009F6E00">
        <w:rPr>
          <w:rFonts w:ascii="Times New Roman" w:hAnsi="Times New Roman" w:cs="Times New Roman"/>
          <w:color w:val="222222"/>
          <w:sz w:val="24"/>
          <w:szCs w:val="24"/>
          <w:shd w:val="clear" w:color="auto" w:fill="FFFFFF"/>
        </w:rPr>
        <w:t xml:space="preserve"> </w:t>
      </w:r>
    </w:p>
    <w:p w:rsidR="00505E49" w:rsidRDefault="00505E49" w:rsidP="00505E49">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Considered </w:t>
      </w:r>
      <w:r w:rsidRPr="009F6E00">
        <w:rPr>
          <w:rFonts w:ascii="Times New Roman" w:hAnsi="Times New Roman" w:cs="Times New Roman"/>
          <w:color w:val="222222"/>
          <w:sz w:val="24"/>
          <w:szCs w:val="24"/>
          <w:shd w:val="clear" w:color="auto" w:fill="FFFFFF"/>
        </w:rPr>
        <w:t xml:space="preserve">the advantages and disadvantages </w:t>
      </w:r>
      <w:r>
        <w:rPr>
          <w:rFonts w:ascii="Times New Roman" w:hAnsi="Times New Roman" w:cs="Times New Roman"/>
          <w:color w:val="222222"/>
          <w:sz w:val="24"/>
          <w:szCs w:val="24"/>
          <w:shd w:val="clear" w:color="auto" w:fill="FFFFFF"/>
        </w:rPr>
        <w:t>and whether other measures (</w:t>
      </w:r>
      <w:r w:rsidRPr="009822E9">
        <w:rPr>
          <w:rFonts w:ascii="Times New Roman" w:hAnsi="Times New Roman" w:cs="Times New Roman"/>
          <w:color w:val="222222"/>
          <w:sz w:val="24"/>
          <w:szCs w:val="24"/>
          <w:u w:val="single"/>
          <w:shd w:val="clear" w:color="auto" w:fill="FFFFFF"/>
        </w:rPr>
        <w:t>e.g.</w:t>
      </w:r>
      <w:r>
        <w:rPr>
          <w:rFonts w:ascii="Times New Roman" w:hAnsi="Times New Roman" w:cs="Times New Roman"/>
          <w:color w:val="222222"/>
          <w:sz w:val="24"/>
          <w:szCs w:val="24"/>
          <w:shd w:val="clear" w:color="auto" w:fill="FFFFFF"/>
        </w:rPr>
        <w:t xml:space="preserve">, improved </w:t>
      </w:r>
      <w:r w:rsidRPr="009F6E00">
        <w:rPr>
          <w:rFonts w:ascii="Times New Roman" w:hAnsi="Times New Roman" w:cs="Times New Roman"/>
          <w:color w:val="222222"/>
          <w:sz w:val="24"/>
          <w:szCs w:val="24"/>
          <w:shd w:val="clear" w:color="auto" w:fill="FFFFFF"/>
        </w:rPr>
        <w:t>communication</w:t>
      </w:r>
      <w:r>
        <w:rPr>
          <w:rFonts w:ascii="Times New Roman" w:hAnsi="Times New Roman" w:cs="Times New Roman"/>
          <w:color w:val="222222"/>
          <w:sz w:val="24"/>
          <w:szCs w:val="24"/>
          <w:shd w:val="clear" w:color="auto" w:fill="FFFFFF"/>
        </w:rPr>
        <w:t>s or cooperative action)</w:t>
      </w:r>
      <w:r w:rsidRPr="009F6E00">
        <w:rPr>
          <w:rFonts w:ascii="Times New Roman" w:hAnsi="Times New Roman" w:cs="Times New Roman"/>
          <w:color w:val="222222"/>
          <w:sz w:val="24"/>
          <w:szCs w:val="24"/>
          <w:shd w:val="clear" w:color="auto" w:fill="FFFFFF"/>
        </w:rPr>
        <w:t xml:space="preserve"> w</w:t>
      </w:r>
      <w:r>
        <w:rPr>
          <w:rFonts w:ascii="Times New Roman" w:hAnsi="Times New Roman" w:cs="Times New Roman"/>
          <w:color w:val="222222"/>
          <w:sz w:val="24"/>
          <w:szCs w:val="24"/>
          <w:shd w:val="clear" w:color="auto" w:fill="FFFFFF"/>
        </w:rPr>
        <w:t>ould</w:t>
      </w:r>
      <w:r w:rsidRPr="009F6E00">
        <w:rPr>
          <w:rFonts w:ascii="Times New Roman" w:hAnsi="Times New Roman" w:cs="Times New Roman"/>
          <w:color w:val="222222"/>
          <w:sz w:val="24"/>
          <w:szCs w:val="24"/>
          <w:shd w:val="clear" w:color="auto" w:fill="FFFFFF"/>
        </w:rPr>
        <w:t xml:space="preserve"> provide </w:t>
      </w:r>
      <w:r w:rsidR="00AB159A">
        <w:rPr>
          <w:rFonts w:ascii="Times New Roman" w:hAnsi="Times New Roman" w:cs="Times New Roman"/>
          <w:color w:val="222222"/>
          <w:sz w:val="24"/>
          <w:szCs w:val="24"/>
          <w:shd w:val="clear" w:color="auto" w:fill="FFFFFF"/>
        </w:rPr>
        <w:t xml:space="preserve">the </w:t>
      </w:r>
      <w:r w:rsidRPr="009F6E00">
        <w:rPr>
          <w:rFonts w:ascii="Times New Roman" w:hAnsi="Times New Roman" w:cs="Times New Roman"/>
          <w:color w:val="222222"/>
          <w:sz w:val="24"/>
          <w:szCs w:val="24"/>
          <w:shd w:val="clear" w:color="auto" w:fill="FFFFFF"/>
        </w:rPr>
        <w:t>benefits without the disadvantages.</w:t>
      </w:r>
      <w:r>
        <w:rPr>
          <w:rFonts w:ascii="Times New Roman" w:hAnsi="Times New Roman" w:cs="Times New Roman"/>
          <w:color w:val="222222"/>
          <w:sz w:val="24"/>
          <w:szCs w:val="24"/>
          <w:shd w:val="clear" w:color="auto" w:fill="FFFFFF"/>
        </w:rPr>
        <w:t xml:space="preserve"> </w:t>
      </w:r>
    </w:p>
    <w:p w:rsidR="00505E49" w:rsidRDefault="00505E49" w:rsidP="00505E49">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505E49" w:rsidRDefault="00505E49" w:rsidP="00505E49">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Examined </w:t>
      </w:r>
      <w:r w:rsidR="00AB159A">
        <w:rPr>
          <w:rFonts w:ascii="Times New Roman" w:hAnsi="Times New Roman" w:cs="Times New Roman"/>
          <w:color w:val="222222"/>
          <w:sz w:val="24"/>
          <w:szCs w:val="24"/>
          <w:shd w:val="clear" w:color="auto" w:fill="FFFFFF"/>
        </w:rPr>
        <w:t>S&amp;D</w:t>
      </w:r>
      <w:r>
        <w:rPr>
          <w:rFonts w:ascii="Times New Roman" w:hAnsi="Times New Roman" w:cs="Times New Roman"/>
          <w:color w:val="222222"/>
          <w:sz w:val="24"/>
          <w:szCs w:val="24"/>
          <w:shd w:val="clear" w:color="auto" w:fill="FFFFFF"/>
        </w:rPr>
        <w:t xml:space="preserve"> at the federal level and used this to analyze the desirability of automatic, reciprocal debarments at the state level.  </w:t>
      </w:r>
    </w:p>
    <w:p w:rsidR="00AB159A" w:rsidRDefault="00AB159A" w:rsidP="00505E49">
      <w:pPr>
        <w:spacing w:after="0" w:line="240" w:lineRule="auto"/>
        <w:ind w:firstLine="720"/>
        <w:rPr>
          <w:rFonts w:ascii="Times New Roman" w:hAnsi="Times New Roman" w:cs="Times New Roman"/>
          <w:color w:val="222222"/>
          <w:sz w:val="24"/>
          <w:szCs w:val="24"/>
          <w:shd w:val="clear" w:color="auto" w:fill="FFFFFF"/>
        </w:rPr>
      </w:pPr>
    </w:p>
    <w:p w:rsidR="00505E49" w:rsidRDefault="00505E49" w:rsidP="00505E49">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Considered the current state rules, procedures, and processes.  </w:t>
      </w:r>
    </w:p>
    <w:p w:rsidR="00AB159A" w:rsidRDefault="00AB159A" w:rsidP="00505E49">
      <w:pPr>
        <w:spacing w:after="0" w:line="240" w:lineRule="auto"/>
        <w:ind w:firstLine="720"/>
        <w:rPr>
          <w:rFonts w:ascii="Times New Roman" w:hAnsi="Times New Roman" w:cs="Times New Roman"/>
          <w:color w:val="222222"/>
          <w:sz w:val="24"/>
          <w:szCs w:val="24"/>
          <w:u w:val="single"/>
          <w:shd w:val="clear" w:color="auto" w:fill="FFFFFF"/>
        </w:rPr>
      </w:pPr>
    </w:p>
    <w:p w:rsidR="00505E49" w:rsidRDefault="00505E49" w:rsidP="00505E49">
      <w:pPr>
        <w:spacing w:after="0" w:line="240" w:lineRule="auto"/>
        <w:ind w:firstLine="720"/>
        <w:rPr>
          <w:rFonts w:ascii="Times New Roman" w:hAnsi="Times New Roman" w:cs="Times New Roman"/>
          <w:color w:val="222222"/>
          <w:sz w:val="24"/>
          <w:szCs w:val="24"/>
          <w:shd w:val="clear" w:color="auto" w:fill="FFFFFF"/>
        </w:rPr>
      </w:pPr>
      <w:r w:rsidRPr="00505E49">
        <w:rPr>
          <w:rFonts w:ascii="Times New Roman" w:hAnsi="Times New Roman" w:cs="Times New Roman"/>
          <w:color w:val="222222"/>
          <w:sz w:val="24"/>
          <w:szCs w:val="24"/>
          <w:u w:val="single"/>
          <w:shd w:val="clear" w:color="auto" w:fill="FFFFFF"/>
        </w:rPr>
        <w:t>Conclusion</w:t>
      </w:r>
      <w:r w:rsidRPr="00561EE0">
        <w:rPr>
          <w:rFonts w:ascii="Times New Roman" w:hAnsi="Times New Roman" w:cs="Times New Roman"/>
          <w:color w:val="222222"/>
          <w:sz w:val="24"/>
          <w:szCs w:val="24"/>
          <w:shd w:val="clear" w:color="auto" w:fill="FFFFFF"/>
        </w:rPr>
        <w:t>:  automatic, cross</w:t>
      </w:r>
      <w:r w:rsidR="005079EE">
        <w:rPr>
          <w:rFonts w:ascii="Times New Roman" w:hAnsi="Times New Roman" w:cs="Times New Roman"/>
          <w:color w:val="222222"/>
          <w:sz w:val="24"/>
          <w:szCs w:val="24"/>
          <w:shd w:val="clear" w:color="auto" w:fill="FFFFFF"/>
        </w:rPr>
        <w:t>-</w:t>
      </w:r>
      <w:r w:rsidRPr="00561EE0">
        <w:rPr>
          <w:rFonts w:ascii="Times New Roman" w:hAnsi="Times New Roman" w:cs="Times New Roman"/>
          <w:color w:val="222222"/>
          <w:sz w:val="24"/>
          <w:szCs w:val="24"/>
          <w:shd w:val="clear" w:color="auto" w:fill="FFFFFF"/>
        </w:rPr>
        <w:t>debarment arrangements between states or between the states and the federal government would not be advantageous</w:t>
      </w:r>
      <w:r>
        <w:rPr>
          <w:rFonts w:ascii="Times New Roman" w:hAnsi="Times New Roman" w:cs="Times New Roman"/>
          <w:color w:val="222222"/>
          <w:sz w:val="24"/>
          <w:szCs w:val="24"/>
          <w:shd w:val="clear" w:color="auto" w:fill="FFFFFF"/>
        </w:rPr>
        <w:t xml:space="preserve">.  </w:t>
      </w:r>
      <w:r w:rsidR="00AB159A">
        <w:rPr>
          <w:rFonts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shd w:val="clear" w:color="auto" w:fill="FFFFFF"/>
        </w:rPr>
        <w:t xml:space="preserve">enefits would be </w:t>
      </w:r>
      <w:r w:rsidRPr="00561EE0">
        <w:rPr>
          <w:rFonts w:ascii="Times New Roman" w:hAnsi="Times New Roman" w:cs="Times New Roman"/>
          <w:color w:val="222222"/>
          <w:sz w:val="24"/>
          <w:szCs w:val="24"/>
          <w:shd w:val="clear" w:color="auto" w:fill="FFFFFF"/>
        </w:rPr>
        <w:t>insignificant</w:t>
      </w:r>
      <w:r w:rsidR="005079EE">
        <w:rPr>
          <w:rFonts w:ascii="Times New Roman" w:hAnsi="Times New Roman" w:cs="Times New Roman"/>
          <w:color w:val="222222"/>
          <w:sz w:val="24"/>
          <w:szCs w:val="24"/>
          <w:shd w:val="clear" w:color="auto" w:fill="FFFFFF"/>
        </w:rPr>
        <w:t>.  Would</w:t>
      </w:r>
      <w:r w:rsidRPr="00561EE0">
        <w:rPr>
          <w:rFonts w:ascii="Times New Roman" w:hAnsi="Times New Roman" w:cs="Times New Roman"/>
          <w:color w:val="222222"/>
          <w:sz w:val="24"/>
          <w:szCs w:val="24"/>
          <w:shd w:val="clear" w:color="auto" w:fill="FFFFFF"/>
        </w:rPr>
        <w:t xml:space="preserve"> sacrific</w:t>
      </w:r>
      <w:r w:rsidR="005079EE">
        <w:rPr>
          <w:rFonts w:ascii="Times New Roman" w:hAnsi="Times New Roman" w:cs="Times New Roman"/>
          <w:color w:val="222222"/>
          <w:sz w:val="24"/>
          <w:szCs w:val="24"/>
          <w:shd w:val="clear" w:color="auto" w:fill="FFFFFF"/>
        </w:rPr>
        <w:t>e</w:t>
      </w:r>
      <w:r w:rsidRPr="00561EE0">
        <w:rPr>
          <w:rFonts w:ascii="Times New Roman" w:hAnsi="Times New Roman" w:cs="Times New Roman"/>
          <w:color w:val="222222"/>
          <w:sz w:val="24"/>
          <w:szCs w:val="24"/>
          <w:shd w:val="clear" w:color="auto" w:fill="FFFFFF"/>
        </w:rPr>
        <w:t xml:space="preserve"> discretion and sovereignty</w:t>
      </w:r>
      <w:r w:rsidR="005079EE">
        <w:rPr>
          <w:rFonts w:ascii="Times New Roman" w:hAnsi="Times New Roman" w:cs="Times New Roman"/>
          <w:color w:val="222222"/>
          <w:sz w:val="24"/>
          <w:szCs w:val="24"/>
          <w:shd w:val="clear" w:color="auto" w:fill="FFFFFF"/>
        </w:rPr>
        <w:t xml:space="preserve"> and </w:t>
      </w:r>
      <w:r>
        <w:rPr>
          <w:rFonts w:ascii="Times New Roman" w:hAnsi="Times New Roman" w:cs="Times New Roman"/>
          <w:color w:val="222222"/>
          <w:sz w:val="24"/>
          <w:szCs w:val="24"/>
          <w:shd w:val="clear" w:color="auto" w:fill="FFFFFF"/>
        </w:rPr>
        <w:t xml:space="preserve">allow </w:t>
      </w:r>
      <w:r w:rsidR="005079EE">
        <w:rPr>
          <w:rFonts w:ascii="Times New Roman" w:hAnsi="Times New Roman" w:cs="Times New Roman"/>
          <w:color w:val="222222"/>
          <w:sz w:val="24"/>
          <w:szCs w:val="24"/>
          <w:shd w:val="clear" w:color="auto" w:fill="FFFFFF"/>
        </w:rPr>
        <w:t>other</w:t>
      </w:r>
      <w:r>
        <w:rPr>
          <w:rFonts w:ascii="Times New Roman" w:hAnsi="Times New Roman" w:cs="Times New Roman"/>
          <w:color w:val="222222"/>
          <w:sz w:val="24"/>
          <w:szCs w:val="24"/>
          <w:shd w:val="clear" w:color="auto" w:fill="FFFFFF"/>
        </w:rPr>
        <w:t xml:space="preserve"> jurisdiction</w:t>
      </w:r>
      <w:r w:rsidR="005079EE">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to determine automatically the fate of contractors within one’s own jurisdiction</w:t>
      </w:r>
      <w:r w:rsidR="005079EE">
        <w:rPr>
          <w:rFonts w:ascii="Times New Roman" w:hAnsi="Times New Roman" w:cs="Times New Roman"/>
          <w:color w:val="222222"/>
          <w:sz w:val="24"/>
          <w:szCs w:val="24"/>
          <w:shd w:val="clear" w:color="auto" w:fill="FFFFFF"/>
        </w:rPr>
        <w:t>.  W</w:t>
      </w:r>
      <w:r>
        <w:rPr>
          <w:rFonts w:ascii="Times New Roman" w:hAnsi="Times New Roman" w:cs="Times New Roman"/>
          <w:color w:val="222222"/>
          <w:sz w:val="24"/>
          <w:szCs w:val="24"/>
          <w:shd w:val="clear" w:color="auto" w:fill="FFFFFF"/>
        </w:rPr>
        <w:t>ould not be worth the small advantages.</w:t>
      </w:r>
    </w:p>
    <w:p w:rsidR="00AB159A" w:rsidRDefault="00AB159A" w:rsidP="00505E49">
      <w:pPr>
        <w:spacing w:after="0" w:line="240" w:lineRule="auto"/>
        <w:ind w:firstLine="720"/>
        <w:rPr>
          <w:rFonts w:ascii="Times New Roman" w:hAnsi="Times New Roman" w:cs="Times New Roman"/>
          <w:color w:val="222222"/>
          <w:sz w:val="24"/>
          <w:szCs w:val="24"/>
          <w:shd w:val="clear" w:color="auto" w:fill="FFFFFF"/>
        </w:rPr>
      </w:pPr>
    </w:p>
    <w:p w:rsidR="00C77100" w:rsidRDefault="00AB159A" w:rsidP="00C77100">
      <w:pPr>
        <w:spacing w:after="0" w:line="240" w:lineRule="auto"/>
        <w:rPr>
          <w:rFonts w:ascii="Times New Roman" w:hAnsi="Times New Roman" w:cs="Times New Roman"/>
          <w:color w:val="222222"/>
          <w:sz w:val="24"/>
          <w:szCs w:val="24"/>
          <w:shd w:val="clear" w:color="auto" w:fill="FFFFFF"/>
        </w:rPr>
      </w:pPr>
      <w:r w:rsidRPr="00C77100">
        <w:rPr>
          <w:rFonts w:ascii="Times New Roman" w:hAnsi="Times New Roman" w:cs="Times New Roman"/>
          <w:color w:val="222222"/>
          <w:sz w:val="24"/>
          <w:szCs w:val="24"/>
          <w:u w:val="single"/>
          <w:shd w:val="clear" w:color="auto" w:fill="FFFFFF"/>
        </w:rPr>
        <w:t>References</w:t>
      </w:r>
      <w:r>
        <w:rPr>
          <w:rFonts w:ascii="Times New Roman" w:hAnsi="Times New Roman" w:cs="Times New Roman"/>
          <w:color w:val="222222"/>
          <w:sz w:val="24"/>
          <w:szCs w:val="24"/>
          <w:shd w:val="clear" w:color="auto" w:fill="FFFFFF"/>
        </w:rPr>
        <w:t xml:space="preserve">  </w:t>
      </w:r>
    </w:p>
    <w:p w:rsidR="00C77100" w:rsidRDefault="00C77100" w:rsidP="00C77100">
      <w:pPr>
        <w:spacing w:after="0" w:line="240" w:lineRule="auto"/>
        <w:rPr>
          <w:rFonts w:ascii="Times New Roman" w:hAnsi="Times New Roman" w:cs="Times New Roman"/>
          <w:color w:val="222222"/>
          <w:sz w:val="24"/>
          <w:szCs w:val="24"/>
          <w:shd w:val="clear" w:color="auto" w:fill="FFFFFF"/>
        </w:rPr>
      </w:pPr>
    </w:p>
    <w:p w:rsidR="00C77100" w:rsidRDefault="00C77100" w:rsidP="00C77100">
      <w:pPr>
        <w:spacing w:after="0" w:line="240" w:lineRule="auto"/>
        <w:rPr>
          <w:rFonts w:ascii="Times New Roman" w:eastAsia="Calibri" w:hAnsi="Times New Roman" w:cs="Times New Roman"/>
          <w:color w:val="000000" w:themeColor="text1"/>
          <w:sz w:val="24"/>
          <w:szCs w:val="24"/>
        </w:rPr>
      </w:pPr>
      <w:r w:rsidRPr="0008028A">
        <w:rPr>
          <w:rFonts w:ascii="Times New Roman" w:eastAsia="Calibri" w:hAnsi="Times New Roman" w:cs="Times New Roman"/>
          <w:color w:val="000000" w:themeColor="text1"/>
          <w:sz w:val="24"/>
          <w:szCs w:val="24"/>
          <w:u w:val="single"/>
        </w:rPr>
        <w:t>Guide to State Procurement</w:t>
      </w:r>
      <w:r w:rsidRPr="0008028A">
        <w:rPr>
          <w:rFonts w:ascii="Times New Roman" w:eastAsia="Calibri" w:hAnsi="Times New Roman" w:cs="Times New Roman"/>
          <w:color w:val="000000" w:themeColor="text1"/>
          <w:sz w:val="24"/>
          <w:szCs w:val="24"/>
        </w:rPr>
        <w:t xml:space="preserve"> (Melissa J. Copeland ed., ABA Section of Public Contract Law, 2016)</w:t>
      </w:r>
    </w:p>
    <w:p w:rsidR="00561EE0" w:rsidRDefault="00561EE0" w:rsidP="00C77100">
      <w:pPr>
        <w:spacing w:after="0" w:line="240" w:lineRule="auto"/>
        <w:rPr>
          <w:rFonts w:ascii="Times New Roman" w:eastAsia="Calibri" w:hAnsi="Times New Roman" w:cs="Times New Roman"/>
          <w:color w:val="000000" w:themeColor="text1"/>
          <w:sz w:val="24"/>
          <w:szCs w:val="24"/>
        </w:rPr>
      </w:pPr>
    </w:p>
    <w:p w:rsidR="00C77100" w:rsidRDefault="00C77100" w:rsidP="00C77100">
      <w:pPr>
        <w:spacing w:after="0" w:line="240" w:lineRule="auto"/>
        <w:rPr>
          <w:rFonts w:ascii="Times New Roman" w:hAnsi="Times New Roman" w:cs="Times New Roman"/>
          <w:sz w:val="24"/>
          <w:szCs w:val="24"/>
        </w:rPr>
      </w:pPr>
      <w:r w:rsidRPr="0008028A">
        <w:rPr>
          <w:rFonts w:ascii="Times New Roman" w:eastAsia="Calibri" w:hAnsi="Times New Roman" w:cs="Times New Roman"/>
          <w:color w:val="000000" w:themeColor="text1"/>
          <w:sz w:val="24"/>
          <w:szCs w:val="24"/>
        </w:rPr>
        <w:t xml:space="preserve">Danielle M. Conway, </w:t>
      </w:r>
      <w:r w:rsidRPr="0008028A">
        <w:rPr>
          <w:rFonts w:ascii="Times New Roman" w:eastAsia="Calibri" w:hAnsi="Times New Roman" w:cs="Times New Roman"/>
          <w:color w:val="000000" w:themeColor="text1"/>
          <w:sz w:val="24"/>
          <w:szCs w:val="24"/>
          <w:u w:val="single"/>
        </w:rPr>
        <w:t>State and Local Government Procurement</w:t>
      </w:r>
      <w:r w:rsidRPr="0008028A">
        <w:rPr>
          <w:rFonts w:ascii="Times New Roman" w:eastAsia="Calibri" w:hAnsi="Times New Roman" w:cs="Times New Roman"/>
          <w:color w:val="000000" w:themeColor="text1"/>
          <w:sz w:val="24"/>
          <w:szCs w:val="24"/>
        </w:rPr>
        <w:t>, (American Bar Association Section of State and Local Government Law 2012)</w:t>
      </w:r>
      <w:r>
        <w:rPr>
          <w:rFonts w:ascii="Times New Roman" w:eastAsia="Calibri" w:hAnsi="Times New Roman" w:cs="Times New Roman"/>
          <w:color w:val="000000" w:themeColor="text1"/>
          <w:sz w:val="24"/>
          <w:szCs w:val="24"/>
        </w:rPr>
        <w:t xml:space="preserve"> </w:t>
      </w:r>
      <w:r w:rsidR="00B63BA5">
        <w:rPr>
          <w:rFonts w:ascii="Times New Roman" w:eastAsia="Calibri" w:hAnsi="Times New Roman" w:cs="Times New Roman"/>
          <w:color w:val="000000" w:themeColor="text1"/>
          <w:sz w:val="24"/>
          <w:szCs w:val="24"/>
        </w:rPr>
        <w:t xml:space="preserve"> </w:t>
      </w:r>
      <w:r>
        <w:rPr>
          <w:rFonts w:ascii="Times New Roman" w:hAnsi="Times New Roman" w:cs="Times New Roman"/>
          <w:sz w:val="24"/>
          <w:szCs w:val="24"/>
        </w:rPr>
        <w:t xml:space="preserve">A list of all procurement codes is contained in an eight-page appendix to Chapter One </w:t>
      </w:r>
      <w:r w:rsidR="00D03586">
        <w:rPr>
          <w:rFonts w:ascii="Times New Roman" w:hAnsi="Times New Roman" w:cs="Times New Roman"/>
          <w:sz w:val="24"/>
          <w:szCs w:val="24"/>
        </w:rPr>
        <w:t>of</w:t>
      </w:r>
      <w:r>
        <w:rPr>
          <w:rFonts w:ascii="Times New Roman" w:hAnsi="Times New Roman" w:cs="Times New Roman"/>
          <w:sz w:val="24"/>
          <w:szCs w:val="24"/>
        </w:rPr>
        <w:t xml:space="preserve"> Dean Conway’s book.</w:t>
      </w:r>
    </w:p>
    <w:p w:rsidR="00C77100" w:rsidRDefault="00C77100" w:rsidP="00C77100">
      <w:pPr>
        <w:spacing w:after="0" w:line="240" w:lineRule="auto"/>
        <w:rPr>
          <w:rFonts w:ascii="Times New Roman" w:eastAsia="Calibri" w:hAnsi="Times New Roman" w:cs="Times New Roman"/>
          <w:color w:val="000000" w:themeColor="text1"/>
          <w:sz w:val="24"/>
          <w:szCs w:val="24"/>
        </w:rPr>
      </w:pPr>
    </w:p>
    <w:p w:rsidR="00C77100" w:rsidRPr="00561EE0" w:rsidRDefault="00C77100" w:rsidP="00C77100">
      <w:pPr>
        <w:spacing w:after="0" w:line="240" w:lineRule="auto"/>
        <w:rPr>
          <w:rFonts w:ascii="Times New Roman" w:eastAsia="Calibri" w:hAnsi="Times New Roman" w:cs="Times New Roman"/>
          <w:color w:val="000000" w:themeColor="text1"/>
          <w:sz w:val="24"/>
          <w:szCs w:val="24"/>
          <w:u w:val="single"/>
        </w:rPr>
      </w:pPr>
      <w:r w:rsidRPr="00561EE0">
        <w:rPr>
          <w:rFonts w:ascii="Times New Roman" w:eastAsia="Calibri" w:hAnsi="Times New Roman" w:cs="Times New Roman"/>
          <w:color w:val="000000" w:themeColor="text1"/>
          <w:sz w:val="24"/>
          <w:szCs w:val="24"/>
          <w:u w:val="single"/>
        </w:rPr>
        <w:t xml:space="preserve">GSA OIG </w:t>
      </w:r>
      <w:r w:rsidR="00561EE0">
        <w:rPr>
          <w:rFonts w:ascii="Times New Roman" w:eastAsia="Calibri" w:hAnsi="Times New Roman" w:cs="Times New Roman"/>
          <w:color w:val="000000" w:themeColor="text1"/>
          <w:sz w:val="24"/>
          <w:szCs w:val="24"/>
          <w:u w:val="single"/>
        </w:rPr>
        <w:t xml:space="preserve">States </w:t>
      </w:r>
      <w:r w:rsidRPr="00561EE0">
        <w:rPr>
          <w:rFonts w:ascii="Times New Roman" w:eastAsia="Calibri" w:hAnsi="Times New Roman" w:cs="Times New Roman"/>
          <w:color w:val="000000" w:themeColor="text1"/>
          <w:sz w:val="24"/>
          <w:szCs w:val="24"/>
          <w:u w:val="single"/>
        </w:rPr>
        <w:t xml:space="preserve">Map </w:t>
      </w:r>
    </w:p>
    <w:p w:rsidR="00C77100" w:rsidRDefault="00C77100" w:rsidP="00C77100">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links to states.  </w:t>
      </w:r>
      <w:hyperlink r:id="rId4" w:history="1">
        <w:r w:rsidRPr="00066024">
          <w:rPr>
            <w:rStyle w:val="Hyperlink"/>
            <w:rFonts w:ascii="Times New Roman" w:eastAsia="Calibri" w:hAnsi="Times New Roman" w:cs="Times New Roman"/>
            <w:sz w:val="24"/>
            <w:szCs w:val="24"/>
          </w:rPr>
          <w:t>https://www.gsaig.gov/node/31</w:t>
        </w:r>
      </w:hyperlink>
    </w:p>
    <w:p w:rsidR="00C77100" w:rsidRDefault="00C77100" w:rsidP="00C77100">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(Contains links to information about twenty-eight states.)</w:t>
      </w:r>
    </w:p>
    <w:p w:rsidR="00C77100" w:rsidRDefault="00C77100" w:rsidP="00C77100">
      <w:pPr>
        <w:spacing w:after="0" w:line="240" w:lineRule="auto"/>
        <w:rPr>
          <w:rFonts w:ascii="Times New Roman" w:eastAsia="Calibri" w:hAnsi="Times New Roman" w:cs="Times New Roman"/>
          <w:color w:val="000000" w:themeColor="text1"/>
          <w:sz w:val="24"/>
          <w:szCs w:val="24"/>
        </w:rPr>
      </w:pPr>
    </w:p>
    <w:p w:rsidR="00C77100" w:rsidRDefault="00C77100" w:rsidP="00C77100">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See </w:t>
      </w:r>
      <w:r w:rsidR="00561EE0">
        <w:rPr>
          <w:rFonts w:ascii="Times New Roman" w:eastAsia="Calibri" w:hAnsi="Times New Roman" w:cs="Times New Roman"/>
          <w:color w:val="000000" w:themeColor="text1"/>
          <w:sz w:val="24"/>
          <w:szCs w:val="24"/>
        </w:rPr>
        <w:t xml:space="preserve">paper’s </w:t>
      </w:r>
      <w:r w:rsidRPr="00B63BA5">
        <w:rPr>
          <w:rFonts w:ascii="Times New Roman" w:eastAsia="Calibri" w:hAnsi="Times New Roman" w:cs="Times New Roman"/>
          <w:color w:val="000000" w:themeColor="text1"/>
          <w:sz w:val="24"/>
          <w:szCs w:val="24"/>
          <w:u w:val="single"/>
        </w:rPr>
        <w:t>full bibliography</w:t>
      </w:r>
      <w:r>
        <w:rPr>
          <w:rFonts w:ascii="Times New Roman" w:eastAsia="Calibri" w:hAnsi="Times New Roman" w:cs="Times New Roman"/>
          <w:color w:val="000000" w:themeColor="text1"/>
          <w:sz w:val="24"/>
          <w:szCs w:val="24"/>
        </w:rPr>
        <w:t>.</w:t>
      </w:r>
    </w:p>
    <w:p w:rsidR="00C77100" w:rsidRDefault="00C77100" w:rsidP="00C77100">
      <w:pPr>
        <w:spacing w:after="0" w:line="240" w:lineRule="auto"/>
        <w:rPr>
          <w:rFonts w:ascii="Times New Roman" w:hAnsi="Times New Roman" w:cs="Times New Roman"/>
          <w:color w:val="222222"/>
          <w:sz w:val="24"/>
          <w:szCs w:val="24"/>
          <w:shd w:val="clear" w:color="auto" w:fill="FFFFFF"/>
        </w:rPr>
      </w:pPr>
    </w:p>
    <w:p w:rsidR="00C77100" w:rsidRPr="00C77100" w:rsidRDefault="00C77100" w:rsidP="00505E49">
      <w:pPr>
        <w:pStyle w:val="yiv6534913584p1"/>
        <w:shd w:val="clear" w:color="auto" w:fill="FFFFFF"/>
        <w:spacing w:before="0" w:beforeAutospacing="0" w:after="0" w:afterAutospacing="0"/>
        <w:rPr>
          <w:color w:val="000000"/>
          <w:u w:val="single"/>
        </w:rPr>
      </w:pPr>
      <w:r w:rsidRPr="00C77100">
        <w:rPr>
          <w:color w:val="000000"/>
          <w:u w:val="single"/>
        </w:rPr>
        <w:t xml:space="preserve">S&amp;D at </w:t>
      </w:r>
      <w:r w:rsidR="00D03586">
        <w:rPr>
          <w:color w:val="000000"/>
          <w:u w:val="single"/>
        </w:rPr>
        <w:t xml:space="preserve">the </w:t>
      </w:r>
      <w:r w:rsidRPr="00C77100">
        <w:rPr>
          <w:color w:val="000000"/>
          <w:u w:val="single"/>
        </w:rPr>
        <w:t>Federal level</w:t>
      </w:r>
    </w:p>
    <w:p w:rsidR="00C77100" w:rsidRDefault="00C77100" w:rsidP="00505E49">
      <w:pPr>
        <w:pStyle w:val="yiv6534913584p1"/>
        <w:shd w:val="clear" w:color="auto" w:fill="FFFFFF"/>
        <w:spacing w:before="0" w:beforeAutospacing="0" w:after="0" w:afterAutospacing="0"/>
        <w:rPr>
          <w:color w:val="000000"/>
        </w:rPr>
      </w:pPr>
    </w:p>
    <w:p w:rsidR="00C77100" w:rsidRDefault="00D03586" w:rsidP="00505E49">
      <w:pPr>
        <w:pStyle w:val="yiv6534913584p1"/>
        <w:shd w:val="clear" w:color="auto" w:fill="FFFFFF"/>
        <w:spacing w:before="0" w:beforeAutospacing="0" w:after="0" w:afterAutospacing="0"/>
        <w:rPr>
          <w:color w:val="000000"/>
        </w:rPr>
      </w:pPr>
      <w:r>
        <w:rPr>
          <w:color w:val="000000"/>
        </w:rPr>
        <w:t>There is a</w:t>
      </w:r>
      <w:r w:rsidR="00C77100">
        <w:rPr>
          <w:color w:val="000000"/>
        </w:rPr>
        <w:t xml:space="preserve">utomatic </w:t>
      </w:r>
      <w:r w:rsidR="00505E49" w:rsidRPr="00505E49">
        <w:rPr>
          <w:rStyle w:val="yiv6534913584s2"/>
          <w:color w:val="000000"/>
        </w:rPr>
        <w:t xml:space="preserve">reciprocal debarment among </w:t>
      </w:r>
      <w:r w:rsidR="00C77100">
        <w:rPr>
          <w:rStyle w:val="yiv6534913584s2"/>
          <w:color w:val="000000"/>
        </w:rPr>
        <w:t xml:space="preserve">federal departments and </w:t>
      </w:r>
      <w:r w:rsidR="00505E49" w:rsidRPr="00505E49">
        <w:rPr>
          <w:rStyle w:val="yiv6534913584s2"/>
          <w:color w:val="000000"/>
        </w:rPr>
        <w:t>agencies</w:t>
      </w:r>
      <w:r>
        <w:rPr>
          <w:rStyle w:val="yiv6534913584s2"/>
          <w:color w:val="000000"/>
        </w:rPr>
        <w:t>.</w:t>
      </w:r>
      <w:r w:rsidR="00505E49" w:rsidRPr="00505E49">
        <w:rPr>
          <w:rStyle w:val="yiv6534913584s2"/>
          <w:color w:val="000000"/>
        </w:rPr>
        <w:t> </w:t>
      </w:r>
    </w:p>
    <w:p w:rsidR="00C77100" w:rsidRDefault="00C77100" w:rsidP="00505E49">
      <w:pPr>
        <w:pStyle w:val="yiv6534913584p1"/>
        <w:shd w:val="clear" w:color="auto" w:fill="FFFFFF"/>
        <w:spacing w:before="0" w:beforeAutospacing="0" w:after="0" w:afterAutospacing="0"/>
        <w:rPr>
          <w:color w:val="000000"/>
        </w:rPr>
      </w:pPr>
    </w:p>
    <w:p w:rsidR="00392F9E" w:rsidRDefault="00C77100" w:rsidP="00392F9E">
      <w:pPr>
        <w:pStyle w:val="NormalWeb"/>
        <w:spacing w:before="0" w:beforeAutospacing="0" w:after="0" w:afterAutospacing="0"/>
        <w:rPr>
          <w:color w:val="000000" w:themeColor="text1"/>
        </w:rPr>
      </w:pPr>
      <w:r>
        <w:rPr>
          <w:color w:val="000000"/>
        </w:rPr>
        <w:t>Large number of S&amp;Ds</w:t>
      </w:r>
      <w:r w:rsidR="00392F9E">
        <w:rPr>
          <w:color w:val="000000"/>
        </w:rPr>
        <w:t xml:space="preserve">. </w:t>
      </w:r>
      <w:r w:rsidR="00D03586">
        <w:rPr>
          <w:color w:val="000000"/>
        </w:rPr>
        <w:t xml:space="preserve"> </w:t>
      </w:r>
      <w:r w:rsidR="00392F9E">
        <w:rPr>
          <w:color w:val="000000"/>
        </w:rPr>
        <w:t xml:space="preserve">As stated in the paper, an </w:t>
      </w:r>
      <w:r w:rsidR="00D03586">
        <w:rPr>
          <w:color w:val="000000" w:themeColor="text1"/>
        </w:rPr>
        <w:t>Interagency Suspension and Debarment Council</w:t>
      </w:r>
      <w:r w:rsidR="00392F9E">
        <w:rPr>
          <w:color w:val="000000" w:themeColor="text1"/>
        </w:rPr>
        <w:t xml:space="preserve"> report shows that, between 2011 and 2016, there were 5,296 suspensions, 12,320 proposed debarments, and 10,523 debarments at the federal level.  Moreover, these figures do not include a massive number of other federal exclusions.  </w:t>
      </w:r>
      <w:r w:rsidR="00D03586">
        <w:rPr>
          <w:color w:val="000000" w:themeColor="text1"/>
        </w:rPr>
        <w:t>For</w:t>
      </w:r>
      <w:r w:rsidR="00392F9E">
        <w:rPr>
          <w:color w:val="000000" w:themeColor="text1"/>
        </w:rPr>
        <w:t xml:space="preserve"> example, during a period when HHS </w:t>
      </w:r>
      <w:r w:rsidR="00392F9E" w:rsidRPr="009F6C02">
        <w:t>had no suspensions and debarments based on acquisition regulations</w:t>
      </w:r>
      <w:r w:rsidR="00392F9E">
        <w:t xml:space="preserve">, it </w:t>
      </w:r>
      <w:r w:rsidR="00392F9E" w:rsidRPr="005541C9">
        <w:t xml:space="preserve">had </w:t>
      </w:r>
      <w:r w:rsidR="00392F9E">
        <w:t xml:space="preserve">15,371 </w:t>
      </w:r>
      <w:r w:rsidR="00392F9E" w:rsidRPr="005541C9">
        <w:lastRenderedPageBreak/>
        <w:t>exclusions for violations of health</w:t>
      </w:r>
      <w:r w:rsidR="00D03586">
        <w:t>-</w:t>
      </w:r>
      <w:r w:rsidR="00392F9E" w:rsidRPr="005541C9">
        <w:t>care regulations.</w:t>
      </w:r>
      <w:r w:rsidR="00392F9E" w:rsidRPr="009F6C02">
        <w:t xml:space="preserve"> </w:t>
      </w:r>
      <w:r w:rsidR="00392F9E">
        <w:rPr>
          <w:color w:val="000000" w:themeColor="text1"/>
        </w:rPr>
        <w:t xml:space="preserve"> </w:t>
      </w:r>
      <w:r w:rsidR="00D03586">
        <w:rPr>
          <w:color w:val="000000" w:themeColor="text1"/>
        </w:rPr>
        <w:t>M</w:t>
      </w:r>
      <w:r w:rsidR="00392F9E" w:rsidRPr="00934012">
        <w:rPr>
          <w:color w:val="000000" w:themeColor="text1"/>
        </w:rPr>
        <w:t xml:space="preserve">any </w:t>
      </w:r>
      <w:r w:rsidR="00392F9E">
        <w:rPr>
          <w:color w:val="000000" w:themeColor="text1"/>
        </w:rPr>
        <w:t xml:space="preserve">of the debarments on state debarment lists are for violating wage-rate laws.  </w:t>
      </w:r>
    </w:p>
    <w:p w:rsidR="00392F9E" w:rsidRDefault="00392F9E" w:rsidP="00392F9E">
      <w:pPr>
        <w:pStyle w:val="NormalWeb"/>
        <w:spacing w:before="0" w:beforeAutospacing="0" w:after="0" w:afterAutospacing="0"/>
        <w:rPr>
          <w:color w:val="000000" w:themeColor="text1"/>
        </w:rPr>
      </w:pPr>
    </w:p>
    <w:p w:rsidR="00392F9E" w:rsidRDefault="00E44C24" w:rsidP="00392F9E">
      <w:pPr>
        <w:pStyle w:val="yiv6534913584p1"/>
        <w:shd w:val="clear" w:color="auto" w:fill="FFFFFF"/>
        <w:spacing w:before="0" w:beforeAutospacing="0" w:after="0" w:afterAutospacing="0"/>
      </w:pPr>
      <w:r>
        <w:t xml:space="preserve">The GAO reported that four of the agencies with the most acquisition </w:t>
      </w:r>
      <w:r w:rsidRPr="009F6C02">
        <w:t xml:space="preserve">suspensions and debarments </w:t>
      </w:r>
      <w:r w:rsidRPr="00D14467">
        <w:t xml:space="preserve">shared </w:t>
      </w:r>
      <w:r>
        <w:t xml:space="preserve">several </w:t>
      </w:r>
      <w:r w:rsidRPr="00D14467">
        <w:t xml:space="preserve">characteristics that were </w:t>
      </w:r>
      <w:r>
        <w:t>lacking</w:t>
      </w:r>
      <w:r w:rsidRPr="00D14467">
        <w:t xml:space="preserve"> at </w:t>
      </w:r>
      <w:r>
        <w:t xml:space="preserve">six </w:t>
      </w:r>
      <w:r w:rsidRPr="00D14467">
        <w:t xml:space="preserve">agencies </w:t>
      </w:r>
      <w:r>
        <w:t>that had</w:t>
      </w:r>
      <w:r w:rsidRPr="00D14467">
        <w:t xml:space="preserve"> few or no cases.</w:t>
      </w:r>
      <w:r>
        <w:t xml:space="preserve"> The four top agencies </w:t>
      </w:r>
      <w:r w:rsidRPr="00D14467">
        <w:t xml:space="preserve">had </w:t>
      </w:r>
      <w:r>
        <w:t>“</w:t>
      </w:r>
      <w:r w:rsidRPr="00D14467">
        <w:t>staff dedicated to the suspension and debarment program, detailed implementing guidance, and practices that encourage an active referral process</w:t>
      </w:r>
      <w:r>
        <w:t xml:space="preserve">,” while the six agencies without them </w:t>
      </w:r>
      <w:r w:rsidRPr="009F6C02">
        <w:t xml:space="preserve">had </w:t>
      </w:r>
      <w:r>
        <w:t>“</w:t>
      </w:r>
      <w:r w:rsidRPr="009F6C02">
        <w:t>virtually no suspensions or debarments, regardless of the dollar level of their contract obligations.”</w:t>
      </w:r>
    </w:p>
    <w:p w:rsidR="00E44C24" w:rsidRPr="00392F9E" w:rsidRDefault="00E44C24" w:rsidP="00392F9E">
      <w:pPr>
        <w:pStyle w:val="yiv6534913584p1"/>
        <w:shd w:val="clear" w:color="auto" w:fill="FFFFFF"/>
        <w:spacing w:before="0" w:beforeAutospacing="0" w:after="0" w:afterAutospacing="0"/>
        <w:rPr>
          <w:color w:val="000000"/>
        </w:rPr>
      </w:pPr>
      <w:r w:rsidRPr="009F6C02">
        <w:t xml:space="preserve"> </w:t>
      </w:r>
    </w:p>
    <w:p w:rsidR="00C77100" w:rsidRPr="00E44C24" w:rsidRDefault="00D03586" w:rsidP="00E44C24">
      <w:pPr>
        <w:rPr>
          <w:rStyle w:val="yiv6534913584s2"/>
          <w:rFonts w:ascii="Times New Roman" w:eastAsia="Calibri" w:hAnsi="Times New Roman" w:cs="Times New Roman"/>
          <w:sz w:val="24"/>
          <w:szCs w:val="24"/>
        </w:rPr>
      </w:pPr>
      <w:r>
        <w:rPr>
          <w:rStyle w:val="yiv6534913584s2"/>
          <w:rFonts w:ascii="Times New Roman" w:hAnsi="Times New Roman" w:cs="Times New Roman"/>
          <w:color w:val="000000"/>
          <w:sz w:val="24"/>
          <w:szCs w:val="24"/>
        </w:rPr>
        <w:t>S&amp;D offices receive r</w:t>
      </w:r>
      <w:r w:rsidR="00C77100" w:rsidRPr="00E44C24">
        <w:rPr>
          <w:rStyle w:val="yiv6534913584s2"/>
          <w:rFonts w:ascii="Times New Roman" w:hAnsi="Times New Roman" w:cs="Times New Roman"/>
          <w:color w:val="000000"/>
          <w:sz w:val="24"/>
          <w:szCs w:val="24"/>
        </w:rPr>
        <w:t xml:space="preserve">eferrals from numerous </w:t>
      </w:r>
      <w:r w:rsidR="00505E49" w:rsidRPr="00E44C24">
        <w:rPr>
          <w:rStyle w:val="yiv6534913584s2"/>
          <w:rFonts w:ascii="Times New Roman" w:hAnsi="Times New Roman" w:cs="Times New Roman"/>
          <w:color w:val="000000"/>
          <w:sz w:val="24"/>
          <w:szCs w:val="24"/>
        </w:rPr>
        <w:t>OIGs</w:t>
      </w:r>
      <w:r w:rsidR="00C77100" w:rsidRPr="00E44C24">
        <w:rPr>
          <w:rStyle w:val="yiv6534913584s2"/>
          <w:rFonts w:ascii="Times New Roman" w:hAnsi="Times New Roman" w:cs="Times New Roman"/>
          <w:color w:val="000000"/>
          <w:sz w:val="24"/>
          <w:szCs w:val="24"/>
        </w:rPr>
        <w:t>, other audit &amp; investigative agencies, DOJ and others</w:t>
      </w:r>
      <w:r>
        <w:rPr>
          <w:rStyle w:val="yiv6534913584s2"/>
          <w:rFonts w:ascii="Times New Roman" w:hAnsi="Times New Roman" w:cs="Times New Roman"/>
          <w:color w:val="000000"/>
          <w:sz w:val="24"/>
          <w:szCs w:val="24"/>
        </w:rPr>
        <w:t>.</w:t>
      </w:r>
    </w:p>
    <w:p w:rsidR="00505E49" w:rsidRDefault="00505E49" w:rsidP="00505E49">
      <w:pPr>
        <w:pStyle w:val="yiv6534913584p1"/>
        <w:shd w:val="clear" w:color="auto" w:fill="FFFFFF"/>
        <w:spacing w:before="0" w:beforeAutospacing="0" w:after="0" w:afterAutospacing="0"/>
        <w:rPr>
          <w:rStyle w:val="yiv6534913584s2"/>
          <w:color w:val="000000"/>
        </w:rPr>
      </w:pPr>
      <w:r w:rsidRPr="00505E49">
        <w:rPr>
          <w:rStyle w:val="yiv6534913584s2"/>
          <w:color w:val="000000"/>
        </w:rPr>
        <w:t xml:space="preserve">Significant resources not needed for effective </w:t>
      </w:r>
      <w:r w:rsidR="00C77100">
        <w:rPr>
          <w:rStyle w:val="yiv6534913584s2"/>
          <w:color w:val="000000"/>
        </w:rPr>
        <w:t>S&amp;D</w:t>
      </w:r>
      <w:r w:rsidRPr="00505E49">
        <w:rPr>
          <w:rStyle w:val="yiv6534913584s2"/>
          <w:color w:val="000000"/>
        </w:rPr>
        <w:t xml:space="preserve"> programs</w:t>
      </w:r>
      <w:r w:rsidR="00B63BA5">
        <w:rPr>
          <w:rStyle w:val="yiv6534913584s2"/>
          <w:color w:val="000000"/>
        </w:rPr>
        <w:t xml:space="preserve">. </w:t>
      </w:r>
      <w:r w:rsidR="00E44C24">
        <w:rPr>
          <w:rFonts w:eastAsia="Calibri"/>
        </w:rPr>
        <w:t>Agencies with limited resources can often produce significant results</w:t>
      </w:r>
      <w:r w:rsidR="00D03586">
        <w:rPr>
          <w:rFonts w:eastAsia="Calibri"/>
        </w:rPr>
        <w:t>;</w:t>
      </w:r>
      <w:r w:rsidR="00E44C24">
        <w:rPr>
          <w:rFonts w:eastAsia="Calibri"/>
        </w:rPr>
        <w:t xml:space="preserve"> sometimes agencies with less produce more</w:t>
      </w:r>
      <w:r w:rsidR="00654AC5">
        <w:rPr>
          <w:rFonts w:eastAsia="Calibri"/>
        </w:rPr>
        <w:t>.</w:t>
      </w:r>
    </w:p>
    <w:p w:rsidR="00C77100" w:rsidRPr="00505E49" w:rsidRDefault="00C77100" w:rsidP="00505E49">
      <w:pPr>
        <w:pStyle w:val="yiv6534913584p1"/>
        <w:shd w:val="clear" w:color="auto" w:fill="FFFFFF"/>
        <w:spacing w:before="0" w:beforeAutospacing="0" w:after="0" w:afterAutospacing="0"/>
        <w:rPr>
          <w:color w:val="000000"/>
        </w:rPr>
      </w:pPr>
    </w:p>
    <w:p w:rsidR="00505E49" w:rsidRDefault="00505E49" w:rsidP="00505E49">
      <w:pPr>
        <w:pStyle w:val="yiv6534913584p1"/>
        <w:shd w:val="clear" w:color="auto" w:fill="FFFFFF"/>
        <w:spacing w:before="0" w:beforeAutospacing="0" w:after="0" w:afterAutospacing="0"/>
        <w:rPr>
          <w:rStyle w:val="yiv6534913584s2"/>
          <w:color w:val="000000"/>
        </w:rPr>
      </w:pPr>
      <w:r w:rsidRPr="00505E49">
        <w:rPr>
          <w:rStyle w:val="yiv6534913584s2"/>
          <w:color w:val="000000"/>
        </w:rPr>
        <w:t>Significant discretion</w:t>
      </w:r>
      <w:r w:rsidR="00561EE0">
        <w:rPr>
          <w:rStyle w:val="yiv6534913584s2"/>
          <w:color w:val="000000"/>
        </w:rPr>
        <w:t xml:space="preserve">.  </w:t>
      </w:r>
      <w:r w:rsidR="00C77100">
        <w:rPr>
          <w:rStyle w:val="yiv6534913584s2"/>
          <w:color w:val="000000"/>
        </w:rPr>
        <w:t xml:space="preserve">Requirements </w:t>
      </w:r>
      <w:r w:rsidR="00654AC5">
        <w:rPr>
          <w:rStyle w:val="yiv6534913584s2"/>
          <w:color w:val="000000"/>
        </w:rPr>
        <w:t xml:space="preserve">to suspend and debar are </w:t>
      </w:r>
      <w:r w:rsidR="00C77100">
        <w:rPr>
          <w:rStyle w:val="yiv6534913584s2"/>
          <w:color w:val="000000"/>
        </w:rPr>
        <w:t>not great:  a</w:t>
      </w:r>
      <w:r w:rsidRPr="00505E49">
        <w:rPr>
          <w:rStyle w:val="yiv6534913584s2"/>
          <w:color w:val="000000"/>
        </w:rPr>
        <w:t>dequate evidence for suspensions; preponderance for debarments</w:t>
      </w:r>
      <w:r w:rsidR="00561EE0">
        <w:rPr>
          <w:rStyle w:val="yiv6534913584s2"/>
          <w:color w:val="000000"/>
        </w:rPr>
        <w:t xml:space="preserve">.  </w:t>
      </w:r>
      <w:r w:rsidRPr="00505E49">
        <w:rPr>
          <w:rStyle w:val="yiv6534913584s2"/>
          <w:color w:val="000000"/>
        </w:rPr>
        <w:t>Burden on contractor to show present responsibility</w:t>
      </w:r>
      <w:r w:rsidR="00D03586">
        <w:rPr>
          <w:rStyle w:val="yiv6534913584s2"/>
          <w:color w:val="000000"/>
        </w:rPr>
        <w:t>.</w:t>
      </w:r>
    </w:p>
    <w:p w:rsidR="00561EE0" w:rsidRDefault="00561EE0" w:rsidP="00505E49">
      <w:pPr>
        <w:pStyle w:val="yiv6534913584p1"/>
        <w:shd w:val="clear" w:color="auto" w:fill="FFFFFF"/>
        <w:spacing w:before="0" w:beforeAutospacing="0" w:after="0" w:afterAutospacing="0"/>
        <w:rPr>
          <w:rStyle w:val="yiv6534913584s2"/>
          <w:color w:val="000000"/>
        </w:rPr>
      </w:pPr>
    </w:p>
    <w:p w:rsidR="00561EE0" w:rsidRDefault="00561EE0" w:rsidP="00561EE0">
      <w:pPr>
        <w:pStyle w:val="yiv6534913584p1"/>
        <w:shd w:val="clear" w:color="auto" w:fill="FFFFFF"/>
        <w:spacing w:before="0" w:beforeAutospacing="0" w:after="0" w:afterAutospacing="0"/>
        <w:rPr>
          <w:rStyle w:val="yiv6534913584s2"/>
          <w:color w:val="000000"/>
        </w:rPr>
      </w:pPr>
      <w:r w:rsidRPr="00505E49">
        <w:rPr>
          <w:rStyle w:val="yiv6534913584s2"/>
          <w:color w:val="000000"/>
        </w:rPr>
        <w:t xml:space="preserve">Most debarments result from criminal convictions </w:t>
      </w:r>
      <w:r w:rsidR="00B63BA5">
        <w:rPr>
          <w:rStyle w:val="yiv6534913584s2"/>
          <w:color w:val="000000"/>
        </w:rPr>
        <w:t>and</w:t>
      </w:r>
      <w:r w:rsidRPr="00505E49">
        <w:rPr>
          <w:rStyle w:val="yiv6534913584s2"/>
          <w:color w:val="000000"/>
        </w:rPr>
        <w:t xml:space="preserve"> civil judgments</w:t>
      </w:r>
    </w:p>
    <w:p w:rsidR="00561EE0" w:rsidRDefault="00561EE0" w:rsidP="00505E49">
      <w:pPr>
        <w:pStyle w:val="yiv6534913584p1"/>
        <w:shd w:val="clear" w:color="auto" w:fill="FFFFFF"/>
        <w:spacing w:before="0" w:beforeAutospacing="0" w:after="0" w:afterAutospacing="0"/>
        <w:rPr>
          <w:rStyle w:val="yiv6534913584s2"/>
          <w:color w:val="000000"/>
        </w:rPr>
      </w:pPr>
    </w:p>
    <w:p w:rsidR="00505E49" w:rsidRPr="00505E49" w:rsidRDefault="00505E49" w:rsidP="00505E49">
      <w:pPr>
        <w:pStyle w:val="yiv6534913584p1"/>
        <w:shd w:val="clear" w:color="auto" w:fill="FFFFFF"/>
        <w:spacing w:before="0" w:beforeAutospacing="0" w:after="0" w:afterAutospacing="0"/>
        <w:rPr>
          <w:color w:val="000000"/>
        </w:rPr>
      </w:pPr>
      <w:r w:rsidRPr="00505E49">
        <w:rPr>
          <w:rStyle w:val="yiv6534913584s2"/>
          <w:color w:val="000000"/>
        </w:rPr>
        <w:t>Not punishment</w:t>
      </w:r>
      <w:r w:rsidR="000B7581">
        <w:rPr>
          <w:color w:val="000000"/>
        </w:rPr>
        <w:t xml:space="preserve">; </w:t>
      </w:r>
      <w:r w:rsidR="00561EE0">
        <w:rPr>
          <w:rStyle w:val="yiv6534913584s2"/>
          <w:color w:val="000000"/>
        </w:rPr>
        <w:t>f</w:t>
      </w:r>
      <w:r w:rsidRPr="00505E49">
        <w:rPr>
          <w:rStyle w:val="yiv6534913584s2"/>
          <w:color w:val="000000"/>
        </w:rPr>
        <w:t>or protection of the gov</w:t>
      </w:r>
      <w:r w:rsidR="00D03586">
        <w:rPr>
          <w:rStyle w:val="yiv6534913584s2"/>
          <w:color w:val="000000"/>
        </w:rPr>
        <w:t>ernment.</w:t>
      </w:r>
    </w:p>
    <w:p w:rsidR="00505E49" w:rsidRPr="00505E49" w:rsidRDefault="00505E49" w:rsidP="00505E49">
      <w:pPr>
        <w:pStyle w:val="yiv6534913584p2"/>
        <w:shd w:val="clear" w:color="auto" w:fill="FFFFFF"/>
        <w:spacing w:before="0" w:beforeAutospacing="0" w:after="0" w:afterAutospacing="0"/>
        <w:rPr>
          <w:color w:val="000000"/>
        </w:rPr>
      </w:pPr>
    </w:p>
    <w:p w:rsidR="00505E49" w:rsidRDefault="000B7581" w:rsidP="00505E49">
      <w:pPr>
        <w:pStyle w:val="yiv6534913584p1"/>
        <w:shd w:val="clear" w:color="auto" w:fill="FFFFFF"/>
        <w:spacing w:before="0" w:beforeAutospacing="0" w:after="0" w:afterAutospacing="0"/>
        <w:rPr>
          <w:rStyle w:val="yiv6534913584s2"/>
          <w:color w:val="000000"/>
          <w:u w:val="single"/>
        </w:rPr>
      </w:pPr>
      <w:r w:rsidRPr="000B7581">
        <w:rPr>
          <w:rStyle w:val="yiv6534913584s2"/>
          <w:color w:val="000000"/>
          <w:u w:val="single"/>
        </w:rPr>
        <w:t>At the State Level</w:t>
      </w:r>
    </w:p>
    <w:p w:rsidR="000B7581" w:rsidRPr="000B7581" w:rsidRDefault="000B7581" w:rsidP="00505E49">
      <w:pPr>
        <w:pStyle w:val="yiv6534913584p1"/>
        <w:shd w:val="clear" w:color="auto" w:fill="FFFFFF"/>
        <w:spacing w:before="0" w:beforeAutospacing="0" w:after="0" w:afterAutospacing="0"/>
        <w:rPr>
          <w:color w:val="000000"/>
          <w:u w:val="single"/>
        </w:rPr>
      </w:pPr>
    </w:p>
    <w:p w:rsidR="00392F9E" w:rsidRDefault="00392F9E" w:rsidP="00392F9E">
      <w:pPr>
        <w:spacing w:after="0" w:line="240" w:lineRule="auto"/>
        <w:rPr>
          <w:rFonts w:ascii="Times New Roman" w:eastAsia="Calibri" w:hAnsi="Times New Roman" w:cs="Times New Roman"/>
          <w:sz w:val="24"/>
          <w:szCs w:val="24"/>
        </w:rPr>
      </w:pPr>
      <w:r w:rsidRPr="00392F9E">
        <w:rPr>
          <w:rStyle w:val="yiv6534913584s2"/>
          <w:rFonts w:ascii="Times New Roman" w:hAnsi="Times New Roman" w:cs="Times New Roman"/>
          <w:color w:val="000000"/>
          <w:sz w:val="24"/>
          <w:szCs w:val="24"/>
        </w:rPr>
        <w:t>Similar</w:t>
      </w:r>
      <w:r w:rsidR="00505E49" w:rsidRPr="00392F9E">
        <w:rPr>
          <w:rStyle w:val="yiv6534913584s2"/>
          <w:rFonts w:ascii="Times New Roman" w:hAnsi="Times New Roman" w:cs="Times New Roman"/>
          <w:color w:val="000000"/>
          <w:sz w:val="24"/>
          <w:szCs w:val="24"/>
        </w:rPr>
        <w:t xml:space="preserve"> legal and procedur</w:t>
      </w:r>
      <w:r w:rsidR="005079EE">
        <w:rPr>
          <w:rStyle w:val="yiv6534913584s2"/>
          <w:rFonts w:ascii="Times New Roman" w:hAnsi="Times New Roman" w:cs="Times New Roman"/>
          <w:color w:val="000000"/>
          <w:sz w:val="24"/>
          <w:szCs w:val="24"/>
        </w:rPr>
        <w:t>al</w:t>
      </w:r>
      <w:r w:rsidR="00505E49" w:rsidRPr="00392F9E">
        <w:rPr>
          <w:rStyle w:val="yiv6534913584s2"/>
          <w:rFonts w:ascii="Times New Roman" w:hAnsi="Times New Roman" w:cs="Times New Roman"/>
          <w:color w:val="000000"/>
          <w:sz w:val="24"/>
          <w:szCs w:val="24"/>
        </w:rPr>
        <w:t xml:space="preserve"> framework for states</w:t>
      </w:r>
      <w:r>
        <w:rPr>
          <w:rStyle w:val="yiv6534913584s2"/>
          <w:rFonts w:ascii="Times New Roman" w:hAnsi="Times New Roman" w:cs="Times New Roman"/>
          <w:color w:val="000000"/>
          <w:sz w:val="24"/>
          <w:szCs w:val="24"/>
        </w:rPr>
        <w:t>.</w:t>
      </w:r>
      <w:r w:rsidRPr="00392F9E">
        <w:rPr>
          <w:rStyle w:val="yiv6534913584s2"/>
          <w:rFonts w:ascii="Times New Roman" w:hAnsi="Times New Roman" w:cs="Times New Roman"/>
          <w:color w:val="000000"/>
          <w:sz w:val="24"/>
          <w:szCs w:val="24"/>
        </w:rPr>
        <w:t xml:space="preserve">  </w:t>
      </w:r>
      <w:r>
        <w:rPr>
          <w:rStyle w:val="yiv6534913584s2"/>
          <w:rFonts w:ascii="Times New Roman" w:hAnsi="Times New Roman" w:cs="Times New Roman"/>
          <w:color w:val="000000"/>
          <w:sz w:val="24"/>
          <w:szCs w:val="24"/>
        </w:rPr>
        <w:t>(</w:t>
      </w:r>
      <w:r w:rsidRPr="00392F9E">
        <w:rPr>
          <w:rFonts w:ascii="Times New Roman" w:eastAsia="Calibri" w:hAnsi="Times New Roman" w:cs="Times New Roman"/>
          <w:sz w:val="24"/>
          <w:szCs w:val="24"/>
        </w:rPr>
        <w:t xml:space="preserve">State officials have “wide discretion” in assessing responsibility, and a reviewing court must not substitute </w:t>
      </w:r>
      <w:r w:rsidR="00D03586">
        <w:rPr>
          <w:rFonts w:ascii="Times New Roman" w:eastAsia="Calibri" w:hAnsi="Times New Roman" w:cs="Times New Roman"/>
          <w:sz w:val="24"/>
          <w:szCs w:val="24"/>
        </w:rPr>
        <w:t>its</w:t>
      </w:r>
      <w:r w:rsidRPr="00392F9E">
        <w:rPr>
          <w:rFonts w:ascii="Times New Roman" w:eastAsia="Calibri" w:hAnsi="Times New Roman" w:cs="Times New Roman"/>
          <w:sz w:val="24"/>
          <w:szCs w:val="24"/>
        </w:rPr>
        <w:t xml:space="preserve"> judgment, unless an agency’s decision is “clearly arbitrary, illegal, corrupt, or fraudulent.”  </w:t>
      </w:r>
      <w:r w:rsidR="00D03586" w:rsidRPr="00277FF8">
        <w:rPr>
          <w:rFonts w:ascii="Times New Roman" w:hAnsi="Times New Roman" w:cs="Times New Roman"/>
          <w:sz w:val="24"/>
          <w:szCs w:val="24"/>
          <w:u w:val="single"/>
        </w:rPr>
        <w:t>Bowen Engineering Corp. v. W.P.M. Inc</w:t>
      </w:r>
      <w:r w:rsidR="00D03586" w:rsidRPr="00277FF8">
        <w:rPr>
          <w:rFonts w:ascii="Times New Roman" w:hAnsi="Times New Roman" w:cs="Times New Roman"/>
          <w:sz w:val="24"/>
          <w:szCs w:val="24"/>
        </w:rPr>
        <w:t>., 557 N.E.2d 1358, 1364-66 (Ind. Ct. App. 1990)</w:t>
      </w:r>
      <w:r w:rsidR="00D03586">
        <w:rPr>
          <w:rFonts w:ascii="Times New Roman" w:hAnsi="Times New Roman" w:cs="Times New Roman"/>
          <w:sz w:val="24"/>
          <w:szCs w:val="24"/>
        </w:rPr>
        <w:t xml:space="preserve">. </w:t>
      </w:r>
      <w:r w:rsidRPr="00392F9E">
        <w:rPr>
          <w:rFonts w:ascii="Times New Roman" w:eastAsia="Calibri" w:hAnsi="Times New Roman" w:cs="Times New Roman"/>
          <w:sz w:val="24"/>
          <w:szCs w:val="24"/>
        </w:rPr>
        <w:t xml:space="preserve"> As with responsibility determinations, state officials have significant discretion in</w:t>
      </w:r>
      <w:r>
        <w:rPr>
          <w:rFonts w:ascii="Times New Roman" w:eastAsia="Calibri" w:hAnsi="Times New Roman" w:cs="Times New Roman"/>
          <w:sz w:val="24"/>
          <w:szCs w:val="24"/>
        </w:rPr>
        <w:t xml:space="preserve"> S&amp;D.</w:t>
      </w:r>
    </w:p>
    <w:p w:rsidR="00505E49" w:rsidRDefault="00505E49" w:rsidP="00505E49">
      <w:pPr>
        <w:pStyle w:val="yiv6534913584p1"/>
        <w:shd w:val="clear" w:color="auto" w:fill="FFFFFF"/>
        <w:spacing w:before="0" w:beforeAutospacing="0" w:after="0" w:afterAutospacing="0"/>
        <w:rPr>
          <w:rStyle w:val="yiv6534913584s2"/>
          <w:color w:val="000000"/>
        </w:rPr>
      </w:pPr>
    </w:p>
    <w:p w:rsidR="000B7581" w:rsidRDefault="00505E49" w:rsidP="000B7581">
      <w:pPr>
        <w:pStyle w:val="FootnoteText"/>
        <w:rPr>
          <w:rFonts w:ascii="Times New Roman" w:hAnsi="Times New Roman" w:cs="Times New Roman"/>
          <w:sz w:val="24"/>
          <w:szCs w:val="24"/>
        </w:rPr>
      </w:pPr>
      <w:r w:rsidRPr="00505E49">
        <w:rPr>
          <w:rStyle w:val="yiv6534913584s2"/>
          <w:rFonts w:ascii="Times New Roman" w:hAnsi="Times New Roman" w:cs="Times New Roman"/>
          <w:color w:val="000000"/>
          <w:sz w:val="24"/>
          <w:szCs w:val="24"/>
        </w:rPr>
        <w:t xml:space="preserve">States have </w:t>
      </w:r>
      <w:r w:rsidR="00D03586">
        <w:rPr>
          <w:rStyle w:val="yiv6534913584s2"/>
          <w:rFonts w:ascii="Times New Roman" w:hAnsi="Times New Roman" w:cs="Times New Roman"/>
          <w:color w:val="000000"/>
          <w:sz w:val="24"/>
          <w:szCs w:val="24"/>
        </w:rPr>
        <w:t>a l</w:t>
      </w:r>
      <w:r w:rsidRPr="00505E49">
        <w:rPr>
          <w:rStyle w:val="yiv6534913584s2"/>
          <w:rFonts w:ascii="Times New Roman" w:hAnsi="Times New Roman" w:cs="Times New Roman"/>
          <w:color w:val="000000"/>
          <w:sz w:val="24"/>
          <w:szCs w:val="24"/>
        </w:rPr>
        <w:t>ow number of S&amp;</w:t>
      </w:r>
      <w:r w:rsidRPr="000B7581">
        <w:rPr>
          <w:rStyle w:val="yiv6534913584s2"/>
          <w:rFonts w:ascii="Times New Roman" w:hAnsi="Times New Roman" w:cs="Times New Roman"/>
          <w:color w:val="000000"/>
          <w:sz w:val="24"/>
          <w:szCs w:val="24"/>
        </w:rPr>
        <w:t>Ds</w:t>
      </w:r>
      <w:r w:rsidR="00D03586">
        <w:rPr>
          <w:rStyle w:val="yiv6534913584s2"/>
          <w:rFonts w:ascii="Times New Roman" w:hAnsi="Times New Roman" w:cs="Times New Roman"/>
          <w:color w:val="000000"/>
          <w:sz w:val="24"/>
          <w:szCs w:val="24"/>
        </w:rPr>
        <w:t xml:space="preserve">.  </w:t>
      </w:r>
      <w:r w:rsidR="000B7581" w:rsidRPr="000B7581">
        <w:rPr>
          <w:rStyle w:val="yiv6534913584s2"/>
          <w:rFonts w:ascii="Times New Roman" w:hAnsi="Times New Roman" w:cs="Times New Roman"/>
          <w:color w:val="000000"/>
          <w:sz w:val="24"/>
          <w:szCs w:val="24"/>
        </w:rPr>
        <w:t xml:space="preserve">From paper: </w:t>
      </w:r>
      <w:r w:rsidR="000B7581" w:rsidRPr="000B7581">
        <w:rPr>
          <w:rFonts w:ascii="Times New Roman" w:eastAsia="Times New Roman" w:hAnsi="Times New Roman" w:cs="Times New Roman"/>
          <w:color w:val="222222"/>
          <w:sz w:val="24"/>
          <w:szCs w:val="24"/>
        </w:rPr>
        <w:t>"</w:t>
      </w:r>
      <w:r w:rsidR="000B7581" w:rsidRPr="0079317F">
        <w:rPr>
          <w:rFonts w:ascii="Times New Roman" w:hAnsi="Times New Roman" w:cs="Times New Roman"/>
          <w:sz w:val="24"/>
          <w:szCs w:val="24"/>
        </w:rPr>
        <w:t>Excepting prevailing wage-rate violations, only six debarments could be found for California, Illinois, New York, and Texas combined.  No debarments of any kind could be found for Alabama, Arizona, Arkansas, Colorado, Indiana, Kentucky, and Rhode Island, and various other states had negligible numbers.  Moreover, these totals are not for a week or a year, but for several years."  On the other hand, in fiscal year 2016 alone, federal agencies had 718 suspensions, 1855 proposed debarments, and 1676 debarments.</w:t>
      </w:r>
    </w:p>
    <w:p w:rsidR="00505E49" w:rsidRDefault="00505E49" w:rsidP="00505E49">
      <w:pPr>
        <w:pStyle w:val="yiv6534913584p1"/>
        <w:shd w:val="clear" w:color="auto" w:fill="FFFFFF"/>
        <w:spacing w:before="0" w:beforeAutospacing="0" w:after="0" w:afterAutospacing="0"/>
        <w:rPr>
          <w:rStyle w:val="yiv6534913584s2"/>
          <w:color w:val="000000"/>
        </w:rPr>
      </w:pPr>
    </w:p>
    <w:p w:rsidR="00505E49" w:rsidRDefault="00D03586" w:rsidP="00505E49">
      <w:pPr>
        <w:pStyle w:val="yiv6534913584p1"/>
        <w:shd w:val="clear" w:color="auto" w:fill="FFFFFF"/>
        <w:spacing w:before="0" w:beforeAutospacing="0" w:after="0" w:afterAutospacing="0"/>
        <w:rPr>
          <w:rStyle w:val="yiv6534913584s2"/>
          <w:color w:val="000000"/>
        </w:rPr>
      </w:pPr>
      <w:r>
        <w:rPr>
          <w:rStyle w:val="yiv6534913584s2"/>
          <w:color w:val="000000"/>
        </w:rPr>
        <w:t>A r</w:t>
      </w:r>
      <w:r w:rsidR="00561EE0">
        <w:rPr>
          <w:rStyle w:val="yiv6534913584s2"/>
          <w:color w:val="000000"/>
        </w:rPr>
        <w:t xml:space="preserve">eview of </w:t>
      </w:r>
      <w:r>
        <w:rPr>
          <w:rStyle w:val="yiv6534913584s2"/>
          <w:color w:val="000000"/>
        </w:rPr>
        <w:t xml:space="preserve">the </w:t>
      </w:r>
      <w:r w:rsidR="00561EE0">
        <w:rPr>
          <w:rStyle w:val="yiv6534913584s2"/>
          <w:color w:val="000000"/>
        </w:rPr>
        <w:t>states showed that the n</w:t>
      </w:r>
      <w:r w:rsidR="00505E49" w:rsidRPr="00505E49">
        <w:rPr>
          <w:rStyle w:val="yiv6534913584s2"/>
          <w:color w:val="000000"/>
        </w:rPr>
        <w:t xml:space="preserve">umber of S&amp;Ds </w:t>
      </w:r>
      <w:r w:rsidR="00561EE0">
        <w:rPr>
          <w:rStyle w:val="yiv6534913584s2"/>
          <w:color w:val="000000"/>
        </w:rPr>
        <w:t xml:space="preserve">was </w:t>
      </w:r>
      <w:r w:rsidR="00505E49" w:rsidRPr="00505E49">
        <w:rPr>
          <w:rStyle w:val="yiv6534913584s2"/>
          <w:color w:val="000000"/>
        </w:rPr>
        <w:t>unrelated to whether states have adopted ABA Code</w:t>
      </w:r>
      <w:r>
        <w:rPr>
          <w:rStyle w:val="yiv6534913584s2"/>
          <w:color w:val="000000"/>
        </w:rPr>
        <w:t>.</w:t>
      </w:r>
    </w:p>
    <w:p w:rsidR="000B7581" w:rsidRPr="00505E49" w:rsidRDefault="000B7581" w:rsidP="00505E49">
      <w:pPr>
        <w:pStyle w:val="yiv6534913584p1"/>
        <w:shd w:val="clear" w:color="auto" w:fill="FFFFFF"/>
        <w:spacing w:before="0" w:beforeAutospacing="0" w:after="0" w:afterAutospacing="0"/>
        <w:rPr>
          <w:color w:val="000000"/>
        </w:rPr>
      </w:pPr>
    </w:p>
    <w:p w:rsidR="00505E49" w:rsidRDefault="00505E49" w:rsidP="00505E49">
      <w:pPr>
        <w:pStyle w:val="yiv6534913584p1"/>
        <w:shd w:val="clear" w:color="auto" w:fill="FFFFFF"/>
        <w:spacing w:before="0" w:beforeAutospacing="0" w:after="0" w:afterAutospacing="0"/>
        <w:rPr>
          <w:rStyle w:val="yiv6534913584s2"/>
          <w:color w:val="000000"/>
        </w:rPr>
      </w:pPr>
      <w:r w:rsidRPr="00505E49">
        <w:rPr>
          <w:rStyle w:val="yiv6534913584s2"/>
          <w:color w:val="000000"/>
        </w:rPr>
        <w:t xml:space="preserve">Low state S&amp;Ds </w:t>
      </w:r>
      <w:r w:rsidR="00D03586">
        <w:rPr>
          <w:rStyle w:val="yiv6534913584s2"/>
          <w:color w:val="000000"/>
        </w:rPr>
        <w:t xml:space="preserve">numbers are </w:t>
      </w:r>
      <w:r w:rsidRPr="00505E49">
        <w:rPr>
          <w:rStyle w:val="yiv6534913584s2"/>
          <w:color w:val="000000"/>
        </w:rPr>
        <w:t>not because resources are unavailable (not a lot needed)</w:t>
      </w:r>
      <w:r w:rsidR="00D03586">
        <w:rPr>
          <w:rStyle w:val="yiv6534913584s2"/>
          <w:color w:val="000000"/>
        </w:rPr>
        <w:t>.</w:t>
      </w:r>
    </w:p>
    <w:p w:rsidR="000B7581" w:rsidRPr="00505E49" w:rsidRDefault="000B7581" w:rsidP="00505E49">
      <w:pPr>
        <w:pStyle w:val="yiv6534913584p1"/>
        <w:shd w:val="clear" w:color="auto" w:fill="FFFFFF"/>
        <w:spacing w:before="0" w:beforeAutospacing="0" w:after="0" w:afterAutospacing="0"/>
        <w:rPr>
          <w:color w:val="000000"/>
        </w:rPr>
      </w:pPr>
    </w:p>
    <w:p w:rsidR="00392F9E" w:rsidRPr="00B63BA5" w:rsidRDefault="00E44C24" w:rsidP="00392F9E">
      <w:pPr>
        <w:rPr>
          <w:rFonts w:ascii="Times New Roman" w:eastAsia="Calibri" w:hAnsi="Times New Roman" w:cs="Times New Roman"/>
          <w:sz w:val="24"/>
          <w:szCs w:val="24"/>
        </w:rPr>
      </w:pPr>
      <w:r w:rsidRPr="00B63BA5">
        <w:rPr>
          <w:rStyle w:val="yiv6534913584s2"/>
          <w:rFonts w:ascii="Times New Roman" w:hAnsi="Times New Roman" w:cs="Times New Roman"/>
          <w:color w:val="000000"/>
          <w:sz w:val="24"/>
          <w:szCs w:val="24"/>
        </w:rPr>
        <w:t xml:space="preserve">Not much needed to exclude, so automatic </w:t>
      </w:r>
      <w:r w:rsidR="00B63BA5" w:rsidRPr="00B63BA5">
        <w:rPr>
          <w:rStyle w:val="yiv6534913584s2"/>
          <w:rFonts w:ascii="Times New Roman" w:hAnsi="Times New Roman" w:cs="Times New Roman"/>
          <w:color w:val="000000"/>
          <w:sz w:val="24"/>
          <w:szCs w:val="24"/>
        </w:rPr>
        <w:t xml:space="preserve">debarment is a </w:t>
      </w:r>
      <w:r w:rsidRPr="00B63BA5">
        <w:rPr>
          <w:rStyle w:val="yiv6534913584s2"/>
          <w:rFonts w:ascii="Times New Roman" w:hAnsi="Times New Roman" w:cs="Times New Roman"/>
          <w:color w:val="000000"/>
          <w:sz w:val="24"/>
          <w:szCs w:val="24"/>
        </w:rPr>
        <w:t xml:space="preserve">limited benefit, if not a disadvantage. Tailor </w:t>
      </w:r>
      <w:r w:rsidR="00654AC5">
        <w:rPr>
          <w:rStyle w:val="yiv6534913584s2"/>
          <w:rFonts w:ascii="Times New Roman" w:hAnsi="Times New Roman" w:cs="Times New Roman"/>
          <w:color w:val="000000"/>
          <w:sz w:val="24"/>
          <w:szCs w:val="24"/>
        </w:rPr>
        <w:t xml:space="preserve">S&amp;Ds </w:t>
      </w:r>
      <w:r w:rsidRPr="00B63BA5">
        <w:rPr>
          <w:rStyle w:val="yiv6534913584s2"/>
          <w:rFonts w:ascii="Times New Roman" w:hAnsi="Times New Roman" w:cs="Times New Roman"/>
          <w:color w:val="000000"/>
          <w:sz w:val="24"/>
          <w:szCs w:val="24"/>
        </w:rPr>
        <w:t>to states own needs.  </w:t>
      </w:r>
      <w:r w:rsidR="00505E49" w:rsidRPr="00B63BA5">
        <w:rPr>
          <w:rStyle w:val="yiv6534913584s2"/>
          <w:rFonts w:ascii="Times New Roman" w:hAnsi="Times New Roman" w:cs="Times New Roman"/>
          <w:color w:val="000000"/>
          <w:sz w:val="24"/>
          <w:szCs w:val="24"/>
        </w:rPr>
        <w:t>Why lose independence, sovereignty?</w:t>
      </w:r>
      <w:r w:rsidR="00392F9E" w:rsidRPr="00B63BA5">
        <w:rPr>
          <w:rStyle w:val="yiv6534913584s2"/>
          <w:rFonts w:ascii="Times New Roman" w:hAnsi="Times New Roman" w:cs="Times New Roman"/>
          <w:color w:val="000000"/>
          <w:sz w:val="24"/>
          <w:szCs w:val="24"/>
        </w:rPr>
        <w:t xml:space="preserve">  </w:t>
      </w:r>
      <w:r w:rsidR="00392F9E" w:rsidRPr="00B63BA5">
        <w:rPr>
          <w:rFonts w:ascii="Times New Roman" w:eastAsia="Calibri" w:hAnsi="Times New Roman" w:cs="Times New Roman"/>
          <w:sz w:val="24"/>
          <w:szCs w:val="24"/>
        </w:rPr>
        <w:t>Administrative compliance agreements would be undermined.</w:t>
      </w:r>
    </w:p>
    <w:p w:rsidR="000B7581" w:rsidRPr="00505E49" w:rsidRDefault="000B7581" w:rsidP="00505E49">
      <w:pPr>
        <w:pStyle w:val="yiv6534913584p1"/>
        <w:shd w:val="clear" w:color="auto" w:fill="FFFFFF"/>
        <w:spacing w:before="0" w:beforeAutospacing="0" w:after="0" w:afterAutospacing="0"/>
        <w:rPr>
          <w:color w:val="000000"/>
        </w:rPr>
      </w:pPr>
    </w:p>
    <w:p w:rsidR="000B7581" w:rsidRDefault="000B7581" w:rsidP="00AB159A">
      <w:pPr>
        <w:rPr>
          <w:rFonts w:ascii="Times New Roman" w:hAnsi="Times New Roman" w:cs="Times New Roman"/>
          <w:sz w:val="24"/>
          <w:szCs w:val="24"/>
        </w:rPr>
      </w:pPr>
      <w:r w:rsidRPr="00392F9E">
        <w:rPr>
          <w:rFonts w:ascii="Times New Roman" w:hAnsi="Times New Roman" w:cs="Times New Roman"/>
          <w:sz w:val="24"/>
          <w:szCs w:val="24"/>
          <w:u w:val="single"/>
        </w:rPr>
        <w:t>Background</w:t>
      </w:r>
      <w:r>
        <w:rPr>
          <w:rFonts w:ascii="Times New Roman" w:hAnsi="Times New Roman" w:cs="Times New Roman"/>
          <w:sz w:val="24"/>
          <w:szCs w:val="24"/>
        </w:rPr>
        <w:t>:</w:t>
      </w:r>
    </w:p>
    <w:p w:rsidR="00AB159A" w:rsidRDefault="00AB159A" w:rsidP="00AB159A">
      <w:pPr>
        <w:rPr>
          <w:rFonts w:ascii="Times New Roman" w:hAnsi="Times New Roman" w:cs="Times New Roman"/>
          <w:sz w:val="24"/>
          <w:szCs w:val="24"/>
        </w:rPr>
      </w:pPr>
      <w:r>
        <w:rPr>
          <w:rFonts w:ascii="Times New Roman" w:hAnsi="Times New Roman" w:cs="Times New Roman"/>
          <w:sz w:val="24"/>
          <w:szCs w:val="24"/>
        </w:rPr>
        <w:t xml:space="preserve">Reviewed a sample </w:t>
      </w:r>
      <w:r w:rsidR="000B7581">
        <w:rPr>
          <w:rFonts w:ascii="Times New Roman" w:hAnsi="Times New Roman" w:cs="Times New Roman"/>
          <w:sz w:val="24"/>
          <w:szCs w:val="24"/>
        </w:rPr>
        <w:t xml:space="preserve">of </w:t>
      </w:r>
      <w:r>
        <w:rPr>
          <w:rFonts w:ascii="Times New Roman" w:hAnsi="Times New Roman" w:cs="Times New Roman"/>
          <w:sz w:val="24"/>
          <w:szCs w:val="24"/>
        </w:rPr>
        <w:t>twenty-six</w:t>
      </w:r>
      <w:r w:rsidR="000B7581">
        <w:rPr>
          <w:rFonts w:ascii="Times New Roman" w:hAnsi="Times New Roman" w:cs="Times New Roman"/>
          <w:sz w:val="24"/>
          <w:szCs w:val="24"/>
        </w:rPr>
        <w:t xml:space="preserve"> </w:t>
      </w:r>
      <w:r>
        <w:rPr>
          <w:rFonts w:ascii="Times New Roman" w:hAnsi="Times New Roman" w:cs="Times New Roman"/>
          <w:sz w:val="24"/>
          <w:szCs w:val="24"/>
        </w:rPr>
        <w:t>of states:  Alabama, Arizona, Arkansas, California, Colorado, Connecticut, Delaware, Florida, Georgia, Illinois, Indiana, Kentucky, Maryland, Missouri, Montana, New Jersey, New York, North Carolina, Ohio, Oregon, Pennsylvania, Rhode Island, Texas, Virginia, Washington, West Virginia.</w:t>
      </w:r>
    </w:p>
    <w:p w:rsidR="00392F9E" w:rsidRDefault="00392F9E" w:rsidP="00392F9E">
      <w:pPr>
        <w:pStyle w:val="yiv6534913584p1"/>
        <w:shd w:val="clear" w:color="auto" w:fill="FFFFFF"/>
        <w:spacing w:before="0" w:beforeAutospacing="0" w:after="0" w:afterAutospacing="0"/>
      </w:pPr>
      <w:r>
        <w:rPr>
          <w:rStyle w:val="yiv6534913584s2"/>
          <w:color w:val="000000"/>
        </w:rPr>
        <w:t xml:space="preserve">Seventeen </w:t>
      </w:r>
      <w:r w:rsidRPr="00505E49">
        <w:rPr>
          <w:rStyle w:val="yiv6534913584s2"/>
          <w:color w:val="000000"/>
        </w:rPr>
        <w:t xml:space="preserve">states have adopted the Code, others </w:t>
      </w:r>
      <w:r>
        <w:rPr>
          <w:rStyle w:val="yiv6534913584s2"/>
          <w:color w:val="000000"/>
        </w:rPr>
        <w:t>have partially adopted.  As m</w:t>
      </w:r>
      <w:r w:rsidR="00E44C24">
        <w:t>ost states have not adopted the ABA Model Code</w:t>
      </w:r>
      <w:r>
        <w:t xml:space="preserve">, </w:t>
      </w:r>
      <w:r w:rsidR="00E44C24">
        <w:t xml:space="preserve">is </w:t>
      </w:r>
      <w:r w:rsidR="00D03586">
        <w:t xml:space="preserve">it </w:t>
      </w:r>
      <w:r w:rsidR="00E44C24">
        <w:t>likel</w:t>
      </w:r>
      <w:r w:rsidR="00D03586">
        <w:t>y</w:t>
      </w:r>
      <w:r w:rsidR="00E44C24">
        <w:t xml:space="preserve"> that states would enact an automatic, debarment regime that would erode o</w:t>
      </w:r>
      <w:r w:rsidR="005079EE">
        <w:t>r</w:t>
      </w:r>
      <w:r w:rsidR="00E44C24">
        <w:t xml:space="preserve"> eliminate their </w:t>
      </w:r>
      <w:r w:rsidR="005079EE">
        <w:t>own</w:t>
      </w:r>
      <w:r w:rsidR="00E44C24">
        <w:t xml:space="preserve"> discretion?</w:t>
      </w:r>
    </w:p>
    <w:p w:rsidR="00E44C24" w:rsidRDefault="00E44C24" w:rsidP="00392F9E">
      <w:pPr>
        <w:pStyle w:val="yiv6534913584p1"/>
        <w:shd w:val="clear" w:color="auto" w:fill="FFFFFF"/>
        <w:spacing w:before="0" w:beforeAutospacing="0" w:after="0" w:afterAutospacing="0"/>
      </w:pPr>
      <w:r>
        <w:t xml:space="preserve"> </w:t>
      </w:r>
    </w:p>
    <w:p w:rsidR="000B7581" w:rsidRDefault="000B7581" w:rsidP="00AB159A">
      <w:pPr>
        <w:rPr>
          <w:rFonts w:ascii="Times New Roman" w:hAnsi="Times New Roman" w:cs="Times New Roman"/>
          <w:sz w:val="24"/>
          <w:szCs w:val="24"/>
        </w:rPr>
      </w:pPr>
      <w:r>
        <w:rPr>
          <w:rFonts w:ascii="Times New Roman" w:hAnsi="Times New Roman" w:cs="Times New Roman"/>
          <w:sz w:val="24"/>
          <w:szCs w:val="24"/>
        </w:rPr>
        <w:t>Link to ABA Model Procurement Code:</w:t>
      </w:r>
    </w:p>
    <w:p w:rsidR="00AB159A" w:rsidRDefault="00F4618B" w:rsidP="00AB159A">
      <w:pPr>
        <w:rPr>
          <w:rFonts w:ascii="Times New Roman" w:hAnsi="Times New Roman" w:cs="Times New Roman"/>
          <w:sz w:val="24"/>
          <w:szCs w:val="24"/>
        </w:rPr>
      </w:pPr>
      <w:hyperlink r:id="rId5" w:history="1">
        <w:r w:rsidR="00AB159A" w:rsidRPr="005E29F6">
          <w:rPr>
            <w:rStyle w:val="Hyperlink"/>
            <w:rFonts w:ascii="Times New Roman" w:hAnsi="Times New Roman" w:cs="Times New Roman"/>
            <w:sz w:val="24"/>
            <w:szCs w:val="24"/>
          </w:rPr>
          <w:t>https://publicprocurementinternational.com/wp-content/uploads/2019/04/2000-ABA-Model-Procurement-Code.pdf</w:t>
        </w:r>
      </w:hyperlink>
      <w:r w:rsidR="00AB159A">
        <w:rPr>
          <w:rFonts w:ascii="Times New Roman" w:hAnsi="Times New Roman" w:cs="Times New Roman"/>
          <w:sz w:val="24"/>
          <w:szCs w:val="24"/>
        </w:rPr>
        <w:t xml:space="preserve">  </w:t>
      </w:r>
    </w:p>
    <w:p w:rsidR="00AB159A" w:rsidRDefault="000B7581" w:rsidP="00AB159A">
      <w:pPr>
        <w:rPr>
          <w:rFonts w:ascii="Times New Roman" w:hAnsi="Times New Roman" w:cs="Times New Roman"/>
          <w:sz w:val="24"/>
          <w:szCs w:val="24"/>
        </w:rPr>
      </w:pPr>
      <w:r>
        <w:rPr>
          <w:rFonts w:ascii="Times New Roman" w:hAnsi="Times New Roman" w:cs="Times New Roman"/>
          <w:sz w:val="24"/>
          <w:szCs w:val="24"/>
        </w:rPr>
        <w:t xml:space="preserve">In addition to the states that have adopted the Code, the ABA reports that thousands of local jurisdictions have also adopted it.  </w:t>
      </w:r>
    </w:p>
    <w:p w:rsidR="00E44C24" w:rsidRDefault="00E44C24" w:rsidP="00E44C24">
      <w:pPr>
        <w:spacing w:after="0" w:line="240" w:lineRule="auto"/>
        <w:rPr>
          <w:rFonts w:ascii="Times New Roman" w:hAnsi="Times New Roman" w:cs="Times New Roman"/>
          <w:sz w:val="24"/>
          <w:szCs w:val="24"/>
        </w:rPr>
      </w:pPr>
      <w:r w:rsidRPr="0095780F">
        <w:rPr>
          <w:rFonts w:ascii="Times New Roman" w:eastAsia="Calibri" w:hAnsi="Times New Roman" w:cs="Times New Roman"/>
          <w:sz w:val="24"/>
          <w:szCs w:val="24"/>
        </w:rPr>
        <w:t xml:space="preserve">The ABA Model Procurement Code has influenced </w:t>
      </w:r>
      <w:r>
        <w:rPr>
          <w:rFonts w:ascii="Times New Roman" w:eastAsia="Calibri" w:hAnsi="Times New Roman" w:cs="Times New Roman"/>
          <w:sz w:val="24"/>
          <w:szCs w:val="24"/>
        </w:rPr>
        <w:t>a number of</w:t>
      </w:r>
      <w:r w:rsidRPr="0095780F">
        <w:rPr>
          <w:rFonts w:ascii="Times New Roman" w:eastAsia="Calibri" w:hAnsi="Times New Roman" w:cs="Times New Roman"/>
          <w:sz w:val="24"/>
          <w:szCs w:val="24"/>
        </w:rPr>
        <w:t xml:space="preserve"> states</w:t>
      </w:r>
      <w:r>
        <w:rPr>
          <w:rFonts w:ascii="Times New Roman" w:eastAsia="Calibri" w:hAnsi="Times New Roman" w:cs="Times New Roman"/>
          <w:sz w:val="24"/>
          <w:szCs w:val="24"/>
        </w:rPr>
        <w:t xml:space="preserve"> with</w:t>
      </w:r>
      <w:r w:rsidRPr="0095780F">
        <w:rPr>
          <w:rFonts w:ascii="Times New Roman" w:eastAsia="Calibri" w:hAnsi="Times New Roman" w:cs="Times New Roman"/>
          <w:sz w:val="24"/>
          <w:szCs w:val="24"/>
        </w:rPr>
        <w:t xml:space="preserve"> the </w:t>
      </w:r>
      <w:r w:rsidRPr="0095780F">
        <w:rPr>
          <w:rFonts w:ascii="Times New Roman" w:hAnsi="Times New Roman" w:cs="Times New Roman"/>
          <w:sz w:val="24"/>
          <w:szCs w:val="24"/>
        </w:rPr>
        <w:t xml:space="preserve">following grounds for </w:t>
      </w:r>
      <w:r w:rsidRPr="0095780F">
        <w:rPr>
          <w:rStyle w:val="sssh"/>
          <w:rFonts w:ascii="Times New Roman" w:hAnsi="Times New Roman" w:cs="Times New Roman"/>
          <w:bCs/>
          <w:sz w:val="24"/>
          <w:szCs w:val="24"/>
        </w:rPr>
        <w:t>debarment</w:t>
      </w:r>
      <w:r w:rsidRPr="0095780F">
        <w:rPr>
          <w:rFonts w:ascii="Times New Roman" w:hAnsi="Times New Roman" w:cs="Times New Roman"/>
          <w:sz w:val="24"/>
          <w:szCs w:val="24"/>
        </w:rPr>
        <w:t xml:space="preserve">:  (a) a criminal conviction </w:t>
      </w:r>
      <w:r w:rsidRPr="0095780F">
        <w:rPr>
          <w:rStyle w:val="sslistitemcontent"/>
          <w:rFonts w:ascii="Times New Roman" w:hAnsi="Times New Roman" w:cs="Times New Roman"/>
          <w:sz w:val="24"/>
          <w:szCs w:val="24"/>
        </w:rPr>
        <w:t xml:space="preserve">incident to obtaining </w:t>
      </w:r>
      <w:r>
        <w:rPr>
          <w:rStyle w:val="sslistitemcontent"/>
          <w:rFonts w:ascii="Times New Roman" w:hAnsi="Times New Roman" w:cs="Times New Roman"/>
          <w:sz w:val="24"/>
          <w:szCs w:val="24"/>
        </w:rPr>
        <w:t xml:space="preserve">or performing </w:t>
      </w:r>
      <w:r w:rsidRPr="0095780F">
        <w:rPr>
          <w:rStyle w:val="sslistitemcontent"/>
          <w:rFonts w:ascii="Times New Roman" w:hAnsi="Times New Roman" w:cs="Times New Roman"/>
          <w:sz w:val="24"/>
          <w:szCs w:val="24"/>
        </w:rPr>
        <w:t xml:space="preserve">a </w:t>
      </w:r>
      <w:r>
        <w:rPr>
          <w:rStyle w:val="sslistitemcontent"/>
          <w:rFonts w:ascii="Times New Roman" w:hAnsi="Times New Roman" w:cs="Times New Roman"/>
          <w:sz w:val="24"/>
          <w:szCs w:val="24"/>
        </w:rPr>
        <w:t>contract or subcontract</w:t>
      </w:r>
      <w:r w:rsidRPr="0095780F">
        <w:rPr>
          <w:rStyle w:val="sslistitemcontent"/>
          <w:rFonts w:ascii="Times New Roman" w:hAnsi="Times New Roman" w:cs="Times New Roman"/>
          <w:sz w:val="24"/>
          <w:szCs w:val="24"/>
        </w:rPr>
        <w:t>;</w:t>
      </w:r>
      <w:r w:rsidR="00392F9E">
        <w:rPr>
          <w:rStyle w:val="sslistitemcontent"/>
          <w:rFonts w:ascii="Times New Roman" w:hAnsi="Times New Roman" w:cs="Times New Roman"/>
          <w:sz w:val="24"/>
          <w:szCs w:val="24"/>
        </w:rPr>
        <w:t xml:space="preserve"> </w:t>
      </w:r>
      <w:r w:rsidRPr="0095780F">
        <w:rPr>
          <w:rStyle w:val="sslistitemcontent"/>
          <w:rFonts w:ascii="Times New Roman" w:hAnsi="Times New Roman" w:cs="Times New Roman"/>
          <w:sz w:val="24"/>
          <w:szCs w:val="24"/>
        </w:rPr>
        <w:t>(</w:t>
      </w:r>
      <w:r w:rsidRPr="0095780F">
        <w:rPr>
          <w:rStyle w:val="sslistlabel"/>
          <w:rFonts w:ascii="Times New Roman" w:hAnsi="Times New Roman" w:cs="Times New Roman"/>
          <w:sz w:val="24"/>
          <w:szCs w:val="24"/>
        </w:rPr>
        <w:t xml:space="preserve">b) a state or </w:t>
      </w:r>
      <w:r>
        <w:rPr>
          <w:rStyle w:val="sslistlabel"/>
          <w:rFonts w:ascii="Times New Roman" w:hAnsi="Times New Roman" w:cs="Times New Roman"/>
          <w:sz w:val="24"/>
          <w:szCs w:val="24"/>
        </w:rPr>
        <w:t>f</w:t>
      </w:r>
      <w:r w:rsidRPr="0095780F">
        <w:rPr>
          <w:rStyle w:val="sslistlabel"/>
          <w:rFonts w:ascii="Times New Roman" w:hAnsi="Times New Roman" w:cs="Times New Roman"/>
          <w:sz w:val="24"/>
          <w:szCs w:val="24"/>
        </w:rPr>
        <w:t xml:space="preserve">ederal </w:t>
      </w:r>
      <w:r w:rsidRPr="0095780F">
        <w:rPr>
          <w:rStyle w:val="sslistitemcontent"/>
          <w:rFonts w:ascii="Times New Roman" w:hAnsi="Times New Roman" w:cs="Times New Roman"/>
          <w:sz w:val="24"/>
          <w:szCs w:val="24"/>
        </w:rPr>
        <w:t xml:space="preserve">conviction for embezzlement, theft, forgery, bribery, falsification or destruction of records, receiving stolen property, or any other offense indicating a lack of business integrity which currently, seriously, and directly affects the contract’s responsibility; and (c) conviction under </w:t>
      </w:r>
      <w:r w:rsidRPr="0095780F">
        <w:rPr>
          <w:rStyle w:val="sssh"/>
          <w:rFonts w:ascii="Times New Roman" w:hAnsi="Times New Roman" w:cs="Times New Roman"/>
          <w:bCs/>
          <w:sz w:val="24"/>
          <w:szCs w:val="24"/>
        </w:rPr>
        <w:t>state</w:t>
      </w:r>
      <w:r w:rsidRPr="0095780F">
        <w:rPr>
          <w:rStyle w:val="sslistitemcontent"/>
          <w:rFonts w:ascii="Times New Roman" w:hAnsi="Times New Roman" w:cs="Times New Roman"/>
          <w:sz w:val="24"/>
          <w:szCs w:val="24"/>
        </w:rPr>
        <w:t xml:space="preserve"> or </w:t>
      </w:r>
      <w:r>
        <w:rPr>
          <w:rStyle w:val="sslistitemcontent"/>
          <w:rFonts w:ascii="Times New Roman" w:hAnsi="Times New Roman" w:cs="Times New Roman"/>
          <w:sz w:val="24"/>
          <w:szCs w:val="24"/>
        </w:rPr>
        <w:t>f</w:t>
      </w:r>
      <w:r w:rsidRPr="0095780F">
        <w:rPr>
          <w:rStyle w:val="sslistitemcontent"/>
          <w:rFonts w:ascii="Times New Roman" w:hAnsi="Times New Roman" w:cs="Times New Roman"/>
          <w:sz w:val="24"/>
          <w:szCs w:val="24"/>
        </w:rPr>
        <w:t xml:space="preserve">ederal antitrust statutes concerning bid submissions.  </w:t>
      </w:r>
      <w:r w:rsidRPr="005079EE">
        <w:rPr>
          <w:rStyle w:val="sslistitemcontent"/>
          <w:rFonts w:ascii="Times New Roman" w:hAnsi="Times New Roman" w:cs="Times New Roman"/>
          <w:sz w:val="24"/>
          <w:szCs w:val="24"/>
          <w:u w:val="single"/>
        </w:rPr>
        <w:t>Interesting for our present discussion, the ABA Model Code features a principle of reciprocity, whereby an offense or debarment in one jurisdiction is a ground for debarment in others</w:t>
      </w:r>
      <w:r w:rsidRPr="0095780F">
        <w:rPr>
          <w:rStyle w:val="sslistitemcontent"/>
          <w:rFonts w:ascii="Times New Roman" w:hAnsi="Times New Roman" w:cs="Times New Roman"/>
          <w:sz w:val="24"/>
          <w:szCs w:val="24"/>
        </w:rPr>
        <w:t>.</w:t>
      </w:r>
    </w:p>
    <w:p w:rsidR="00E44C24" w:rsidRDefault="00E44C24" w:rsidP="00AB159A">
      <w:pPr>
        <w:rPr>
          <w:rFonts w:ascii="Times New Roman" w:hAnsi="Times New Roman" w:cs="Times New Roman"/>
          <w:sz w:val="24"/>
          <w:szCs w:val="24"/>
        </w:rPr>
      </w:pPr>
    </w:p>
    <w:p w:rsidR="00AB159A" w:rsidRPr="0008028A" w:rsidRDefault="00AB159A" w:rsidP="00AB159A">
      <w:pPr>
        <w:spacing w:after="0" w:line="240" w:lineRule="auto"/>
        <w:rPr>
          <w:rFonts w:ascii="Times New Roman" w:eastAsia="Calibri" w:hAnsi="Times New Roman" w:cs="Times New Roman"/>
          <w:color w:val="000000" w:themeColor="text1"/>
          <w:sz w:val="24"/>
          <w:szCs w:val="24"/>
        </w:rPr>
      </w:pPr>
    </w:p>
    <w:p w:rsidR="00AB159A" w:rsidRDefault="00AB159A" w:rsidP="00AB159A">
      <w:pPr>
        <w:pStyle w:val="NormalWeb"/>
        <w:spacing w:before="0" w:beforeAutospacing="0" w:after="0" w:afterAutospacing="0" w:line="480" w:lineRule="auto"/>
        <w:ind w:firstLine="720"/>
        <w:rPr>
          <w:color w:val="000000" w:themeColor="text1"/>
        </w:rPr>
      </w:pPr>
    </w:p>
    <w:sectPr w:rsidR="00AB159A" w:rsidSect="00F46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05E49"/>
    <w:rsid w:val="00001B43"/>
    <w:rsid w:val="00070A21"/>
    <w:rsid w:val="000B7581"/>
    <w:rsid w:val="00336547"/>
    <w:rsid w:val="00392F9E"/>
    <w:rsid w:val="00505E49"/>
    <w:rsid w:val="005079EE"/>
    <w:rsid w:val="00561EE0"/>
    <w:rsid w:val="00654AC5"/>
    <w:rsid w:val="007E345D"/>
    <w:rsid w:val="00AB159A"/>
    <w:rsid w:val="00B63BA5"/>
    <w:rsid w:val="00C77100"/>
    <w:rsid w:val="00D03586"/>
    <w:rsid w:val="00E44C24"/>
    <w:rsid w:val="00E541C7"/>
    <w:rsid w:val="00F46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534913584p1">
    <w:name w:val="yiv6534913584p1"/>
    <w:basedOn w:val="Normal"/>
    <w:rsid w:val="00505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534913584s1">
    <w:name w:val="yiv6534913584s1"/>
    <w:basedOn w:val="DefaultParagraphFont"/>
    <w:rsid w:val="00505E49"/>
  </w:style>
  <w:style w:type="character" w:customStyle="1" w:styleId="yiv6534913584s2">
    <w:name w:val="yiv6534913584s2"/>
    <w:basedOn w:val="DefaultParagraphFont"/>
    <w:rsid w:val="00505E49"/>
  </w:style>
  <w:style w:type="paragraph" w:customStyle="1" w:styleId="yiv6534913584p2">
    <w:name w:val="yiv6534913584p2"/>
    <w:basedOn w:val="Normal"/>
    <w:rsid w:val="00505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534913584apple-converted-space">
    <w:name w:val="yiv6534913584apple-converted-space"/>
    <w:basedOn w:val="DefaultParagraphFont"/>
    <w:rsid w:val="00505E49"/>
  </w:style>
  <w:style w:type="paragraph" w:styleId="FootnoteText">
    <w:name w:val="footnote text"/>
    <w:basedOn w:val="Normal"/>
    <w:link w:val="FootnoteTextChar"/>
    <w:uiPriority w:val="99"/>
    <w:unhideWhenUsed/>
    <w:rsid w:val="00AB159A"/>
    <w:pPr>
      <w:spacing w:after="0" w:line="240" w:lineRule="auto"/>
    </w:pPr>
    <w:rPr>
      <w:sz w:val="20"/>
      <w:szCs w:val="20"/>
    </w:rPr>
  </w:style>
  <w:style w:type="character" w:customStyle="1" w:styleId="FootnoteTextChar">
    <w:name w:val="Footnote Text Char"/>
    <w:basedOn w:val="DefaultParagraphFont"/>
    <w:link w:val="FootnoteText"/>
    <w:uiPriority w:val="99"/>
    <w:rsid w:val="00AB159A"/>
    <w:rPr>
      <w:sz w:val="20"/>
      <w:szCs w:val="20"/>
    </w:rPr>
  </w:style>
  <w:style w:type="character" w:styleId="FootnoteReference">
    <w:name w:val="footnote reference"/>
    <w:basedOn w:val="DefaultParagraphFont"/>
    <w:uiPriority w:val="99"/>
    <w:semiHidden/>
    <w:unhideWhenUsed/>
    <w:rsid w:val="00AB159A"/>
    <w:rPr>
      <w:vertAlign w:val="superscript"/>
    </w:rPr>
  </w:style>
  <w:style w:type="character" w:styleId="Hyperlink">
    <w:name w:val="Hyperlink"/>
    <w:basedOn w:val="DefaultParagraphFont"/>
    <w:uiPriority w:val="99"/>
    <w:unhideWhenUsed/>
    <w:rsid w:val="00AB159A"/>
    <w:rPr>
      <w:color w:val="0664D9"/>
      <w:u w:val="single"/>
    </w:rPr>
  </w:style>
  <w:style w:type="character" w:customStyle="1" w:styleId="sssh">
    <w:name w:val="ss_sh"/>
    <w:basedOn w:val="DefaultParagraphFont"/>
    <w:rsid w:val="00AB159A"/>
  </w:style>
  <w:style w:type="character" w:customStyle="1" w:styleId="sslistitemcontent">
    <w:name w:val="ss_listitemcontent"/>
    <w:basedOn w:val="DefaultParagraphFont"/>
    <w:rsid w:val="00AB159A"/>
  </w:style>
  <w:style w:type="character" w:customStyle="1" w:styleId="sslistlabel">
    <w:name w:val="ss_listlabel"/>
    <w:basedOn w:val="DefaultParagraphFont"/>
    <w:rsid w:val="00AB159A"/>
  </w:style>
  <w:style w:type="paragraph" w:styleId="NormalWeb">
    <w:name w:val="Normal (Web)"/>
    <w:basedOn w:val="Normal"/>
    <w:uiPriority w:val="99"/>
    <w:unhideWhenUsed/>
    <w:rsid w:val="00AB1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B159A"/>
    <w:rPr>
      <w:color w:val="605E5C"/>
      <w:shd w:val="clear" w:color="auto" w:fill="E1DFDD"/>
    </w:rPr>
  </w:style>
  <w:style w:type="character" w:styleId="FollowedHyperlink">
    <w:name w:val="FollowedHyperlink"/>
    <w:basedOn w:val="DefaultParagraphFont"/>
    <w:uiPriority w:val="99"/>
    <w:semiHidden/>
    <w:unhideWhenUsed/>
    <w:rsid w:val="00AB159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93592125">
      <w:bodyDiv w:val="1"/>
      <w:marLeft w:val="0"/>
      <w:marRight w:val="0"/>
      <w:marTop w:val="0"/>
      <w:marBottom w:val="0"/>
      <w:divBdr>
        <w:top w:val="none" w:sz="0" w:space="0" w:color="auto"/>
        <w:left w:val="none" w:sz="0" w:space="0" w:color="auto"/>
        <w:bottom w:val="none" w:sz="0" w:space="0" w:color="auto"/>
        <w:right w:val="none" w:sz="0" w:space="0" w:color="auto"/>
      </w:divBdr>
      <w:divsChild>
        <w:div w:id="768082059">
          <w:marLeft w:val="0"/>
          <w:marRight w:val="0"/>
          <w:marTop w:val="0"/>
          <w:marBottom w:val="0"/>
          <w:divBdr>
            <w:top w:val="none" w:sz="0" w:space="0" w:color="auto"/>
            <w:left w:val="none" w:sz="0" w:space="0" w:color="auto"/>
            <w:bottom w:val="none" w:sz="0" w:space="0" w:color="auto"/>
            <w:right w:val="none" w:sz="0" w:space="0" w:color="auto"/>
          </w:divBdr>
          <w:divsChild>
            <w:div w:id="476066544">
              <w:marLeft w:val="0"/>
              <w:marRight w:val="0"/>
              <w:marTop w:val="0"/>
              <w:marBottom w:val="0"/>
              <w:divBdr>
                <w:top w:val="none" w:sz="0" w:space="0" w:color="auto"/>
                <w:left w:val="none" w:sz="0" w:space="0" w:color="auto"/>
                <w:bottom w:val="none" w:sz="0" w:space="0" w:color="auto"/>
                <w:right w:val="none" w:sz="0" w:space="0" w:color="auto"/>
              </w:divBdr>
              <w:divsChild>
                <w:div w:id="92553324">
                  <w:marLeft w:val="0"/>
                  <w:marRight w:val="0"/>
                  <w:marTop w:val="0"/>
                  <w:marBottom w:val="0"/>
                  <w:divBdr>
                    <w:top w:val="single" w:sz="6" w:space="0" w:color="BBBBBB"/>
                    <w:left w:val="none" w:sz="0" w:space="0" w:color="auto"/>
                    <w:bottom w:val="none" w:sz="0" w:space="0" w:color="auto"/>
                    <w:right w:val="none" w:sz="0" w:space="0" w:color="auto"/>
                  </w:divBdr>
                  <w:divsChild>
                    <w:div w:id="1262686006">
                      <w:marLeft w:val="0"/>
                      <w:marRight w:val="0"/>
                      <w:marTop w:val="0"/>
                      <w:marBottom w:val="0"/>
                      <w:divBdr>
                        <w:top w:val="none" w:sz="0" w:space="0" w:color="auto"/>
                        <w:left w:val="none" w:sz="0" w:space="0" w:color="auto"/>
                        <w:bottom w:val="none" w:sz="0" w:space="0" w:color="auto"/>
                        <w:right w:val="none" w:sz="0" w:space="0" w:color="auto"/>
                      </w:divBdr>
                      <w:divsChild>
                        <w:div w:id="305092943">
                          <w:marLeft w:val="0"/>
                          <w:marRight w:val="0"/>
                          <w:marTop w:val="0"/>
                          <w:marBottom w:val="0"/>
                          <w:divBdr>
                            <w:top w:val="none" w:sz="0" w:space="0" w:color="auto"/>
                            <w:left w:val="none" w:sz="0" w:space="0" w:color="auto"/>
                            <w:bottom w:val="none" w:sz="0" w:space="0" w:color="auto"/>
                            <w:right w:val="none" w:sz="0" w:space="0" w:color="auto"/>
                          </w:divBdr>
                          <w:divsChild>
                            <w:div w:id="1378967219">
                              <w:marLeft w:val="0"/>
                              <w:marRight w:val="0"/>
                              <w:marTop w:val="0"/>
                              <w:marBottom w:val="0"/>
                              <w:divBdr>
                                <w:top w:val="none" w:sz="0" w:space="0" w:color="auto"/>
                                <w:left w:val="none" w:sz="0" w:space="0" w:color="auto"/>
                                <w:bottom w:val="none" w:sz="0" w:space="0" w:color="auto"/>
                                <w:right w:val="none" w:sz="0" w:space="0" w:color="auto"/>
                              </w:divBdr>
                              <w:divsChild>
                                <w:div w:id="1802263460">
                                  <w:marLeft w:val="0"/>
                                  <w:marRight w:val="0"/>
                                  <w:marTop w:val="0"/>
                                  <w:marBottom w:val="0"/>
                                  <w:divBdr>
                                    <w:top w:val="none" w:sz="0" w:space="0" w:color="auto"/>
                                    <w:left w:val="none" w:sz="0" w:space="0" w:color="auto"/>
                                    <w:bottom w:val="none" w:sz="0" w:space="0" w:color="auto"/>
                                    <w:right w:val="none" w:sz="0" w:space="0" w:color="auto"/>
                                  </w:divBdr>
                                  <w:divsChild>
                                    <w:div w:id="713774209">
                                      <w:marLeft w:val="0"/>
                                      <w:marRight w:val="0"/>
                                      <w:marTop w:val="0"/>
                                      <w:marBottom w:val="0"/>
                                      <w:divBdr>
                                        <w:top w:val="none" w:sz="0" w:space="0" w:color="auto"/>
                                        <w:left w:val="none" w:sz="0" w:space="0" w:color="auto"/>
                                        <w:bottom w:val="none" w:sz="0" w:space="0" w:color="auto"/>
                                        <w:right w:val="none" w:sz="0" w:space="0" w:color="auto"/>
                                      </w:divBdr>
                                      <w:divsChild>
                                        <w:div w:id="697003650">
                                          <w:marLeft w:val="0"/>
                                          <w:marRight w:val="0"/>
                                          <w:marTop w:val="0"/>
                                          <w:marBottom w:val="0"/>
                                          <w:divBdr>
                                            <w:top w:val="none" w:sz="0" w:space="0" w:color="auto"/>
                                            <w:left w:val="none" w:sz="0" w:space="0" w:color="auto"/>
                                            <w:bottom w:val="none" w:sz="0" w:space="0" w:color="auto"/>
                                            <w:right w:val="none" w:sz="0" w:space="0" w:color="auto"/>
                                          </w:divBdr>
                                          <w:divsChild>
                                            <w:div w:id="1793599408">
                                              <w:marLeft w:val="0"/>
                                              <w:marRight w:val="0"/>
                                              <w:marTop w:val="0"/>
                                              <w:marBottom w:val="0"/>
                                              <w:divBdr>
                                                <w:top w:val="none" w:sz="0" w:space="0" w:color="auto"/>
                                                <w:left w:val="none" w:sz="0" w:space="0" w:color="auto"/>
                                                <w:bottom w:val="none" w:sz="0" w:space="0" w:color="auto"/>
                                                <w:right w:val="none" w:sz="0" w:space="0" w:color="auto"/>
                                              </w:divBdr>
                                              <w:divsChild>
                                                <w:div w:id="1527517625">
                                                  <w:marLeft w:val="0"/>
                                                  <w:marRight w:val="0"/>
                                                  <w:marTop w:val="0"/>
                                                  <w:marBottom w:val="0"/>
                                                  <w:divBdr>
                                                    <w:top w:val="none" w:sz="0" w:space="0" w:color="auto"/>
                                                    <w:left w:val="none" w:sz="0" w:space="0" w:color="auto"/>
                                                    <w:bottom w:val="none" w:sz="0" w:space="0" w:color="auto"/>
                                                    <w:right w:val="none" w:sz="0" w:space="0" w:color="auto"/>
                                                  </w:divBdr>
                                                  <w:divsChild>
                                                    <w:div w:id="13737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licprocurementinternational.com/wp-content/uploads/2019/04/2000-ABA-Model-Procurement-Code.pdf" TargetMode="External"/><Relationship Id="rId4" Type="http://schemas.openxmlformats.org/officeDocument/2006/relationships/hyperlink" Target="https://www.gsaig.gov/node/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Kiley</dc:creator>
  <cp:keywords/>
  <dc:description/>
  <cp:lastModifiedBy>Frank </cp:lastModifiedBy>
  <cp:revision>4</cp:revision>
  <dcterms:created xsi:type="dcterms:W3CDTF">2021-09-13T01:00:00Z</dcterms:created>
  <dcterms:modified xsi:type="dcterms:W3CDTF">2021-09-13T12:37:00Z</dcterms:modified>
</cp:coreProperties>
</file>