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F884" w14:textId="04C0CB2E" w:rsidR="00584AAB" w:rsidRPr="00584AAB" w:rsidRDefault="00584AAB"/>
    <w:p w14:paraId="2AE49BF5" w14:textId="5D592EE8" w:rsidR="00584AAB" w:rsidRPr="00584AAB" w:rsidRDefault="00584AAB" w:rsidP="00584AAB">
      <w:pPr>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4AAB" w14:paraId="185FE9A5" w14:textId="77777777" w:rsidTr="00584AAB">
        <w:tc>
          <w:tcPr>
            <w:tcW w:w="4675" w:type="dxa"/>
          </w:tcPr>
          <w:p w14:paraId="5B759A79" w14:textId="4169667A" w:rsidR="00584AAB" w:rsidRDefault="00584AAB" w:rsidP="00584AAB">
            <w:pPr>
              <w:jc w:val="both"/>
              <w:rPr>
                <w:color w:val="000000"/>
                <w:sz w:val="22"/>
                <w:szCs w:val="22"/>
              </w:rPr>
            </w:pPr>
            <w:r>
              <w:rPr>
                <w:noProof/>
                <w:color w:val="000000"/>
                <w:sz w:val="22"/>
                <w:szCs w:val="22"/>
                <w14:ligatures w14:val="standardContextual"/>
              </w:rPr>
              <w:drawing>
                <wp:inline distT="0" distB="0" distL="0" distR="0" wp14:anchorId="038D3B41" wp14:editId="5C26D36D">
                  <wp:extent cx="2571750" cy="1524000"/>
                  <wp:effectExtent l="0" t="0" r="0" b="0"/>
                  <wp:docPr id="2" name="Picture 2"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571750" cy="1524000"/>
                          </a:xfrm>
                          <a:prstGeom prst="rect">
                            <a:avLst/>
                          </a:prstGeom>
                        </pic:spPr>
                      </pic:pic>
                    </a:graphicData>
                  </a:graphic>
                </wp:inline>
              </w:drawing>
            </w:r>
          </w:p>
        </w:tc>
        <w:tc>
          <w:tcPr>
            <w:tcW w:w="4675" w:type="dxa"/>
          </w:tcPr>
          <w:p w14:paraId="329315DD" w14:textId="77777777" w:rsidR="00584AAB" w:rsidRPr="00584AAB" w:rsidRDefault="00584AAB" w:rsidP="00584AAB">
            <w:pPr>
              <w:jc w:val="both"/>
              <w:rPr>
                <w:rFonts w:ascii="Avenir Next LT Pro" w:hAnsi="Avenir Next LT Pro"/>
                <w:b/>
                <w:bCs/>
                <w:color w:val="033C5A"/>
                <w:sz w:val="22"/>
                <w:szCs w:val="22"/>
              </w:rPr>
            </w:pPr>
            <w:r w:rsidRPr="00584AAB">
              <w:rPr>
                <w:rFonts w:ascii="Avenir Next LT Pro" w:hAnsi="Avenir Next LT Pro"/>
                <w:b/>
                <w:bCs/>
                <w:color w:val="033C5A"/>
                <w:sz w:val="22"/>
                <w:szCs w:val="22"/>
              </w:rPr>
              <w:t xml:space="preserve">Christopher R. </w:t>
            </w:r>
            <w:proofErr w:type="spellStart"/>
            <w:r w:rsidRPr="00584AAB">
              <w:rPr>
                <w:rFonts w:ascii="Avenir Next LT Pro" w:hAnsi="Avenir Next LT Pro"/>
                <w:b/>
                <w:bCs/>
                <w:color w:val="033C5A"/>
                <w:sz w:val="22"/>
                <w:szCs w:val="22"/>
              </w:rPr>
              <w:t>Yukins</w:t>
            </w:r>
            <w:proofErr w:type="spellEnd"/>
          </w:p>
          <w:p w14:paraId="4FBA9E98" w14:textId="77777777" w:rsidR="00584AAB" w:rsidRPr="00584AAB" w:rsidRDefault="00584AAB" w:rsidP="00584AAB">
            <w:pPr>
              <w:rPr>
                <w:rFonts w:ascii="Avenir Next LT Pro" w:hAnsi="Avenir Next LT Pro"/>
                <w:color w:val="033C5A"/>
                <w:sz w:val="22"/>
                <w:szCs w:val="22"/>
              </w:rPr>
            </w:pPr>
            <w:r w:rsidRPr="00584AAB">
              <w:rPr>
                <w:rFonts w:ascii="Avenir Next LT Pro" w:hAnsi="Avenir Next LT Pro"/>
                <w:color w:val="033C5A"/>
                <w:sz w:val="22"/>
                <w:szCs w:val="22"/>
              </w:rPr>
              <w:t>Lynn David Research Professor in Government Procurement Law</w:t>
            </w:r>
          </w:p>
          <w:p w14:paraId="456308DB" w14:textId="77777777" w:rsidR="00584AAB" w:rsidRPr="00584AAB" w:rsidRDefault="00584AAB" w:rsidP="00584AAB">
            <w:pPr>
              <w:rPr>
                <w:rFonts w:ascii="Avenir Next LT Pro" w:hAnsi="Avenir Next LT Pro"/>
                <w:color w:val="033C5A"/>
                <w:sz w:val="22"/>
                <w:szCs w:val="22"/>
              </w:rPr>
            </w:pPr>
            <w:r w:rsidRPr="00584AAB">
              <w:rPr>
                <w:rFonts w:ascii="Avenir Next LT Pro" w:hAnsi="Avenir Next LT Pro"/>
                <w:color w:val="033C5A"/>
                <w:sz w:val="22"/>
                <w:szCs w:val="22"/>
              </w:rPr>
              <w:t>The George Washington University Law School</w:t>
            </w:r>
          </w:p>
          <w:p w14:paraId="03579905" w14:textId="77777777" w:rsidR="00584AAB" w:rsidRPr="00584AAB" w:rsidRDefault="00584AAB" w:rsidP="00584AAB">
            <w:pPr>
              <w:jc w:val="both"/>
              <w:rPr>
                <w:rFonts w:ascii="Avenir Next LT Pro" w:hAnsi="Avenir Next LT Pro"/>
                <w:color w:val="033C5A"/>
                <w:sz w:val="22"/>
                <w:szCs w:val="22"/>
              </w:rPr>
            </w:pPr>
            <w:r w:rsidRPr="00584AAB">
              <w:rPr>
                <w:rFonts w:ascii="Avenir Next LT Pro" w:hAnsi="Avenir Next LT Pro"/>
                <w:color w:val="033C5A"/>
                <w:sz w:val="22"/>
                <w:szCs w:val="22"/>
              </w:rPr>
              <w:t>2000 H Street, N.W.</w:t>
            </w:r>
          </w:p>
          <w:p w14:paraId="52961807" w14:textId="77777777" w:rsidR="00584AAB" w:rsidRPr="00584AAB" w:rsidRDefault="00584AAB" w:rsidP="00584AAB">
            <w:pPr>
              <w:jc w:val="both"/>
              <w:rPr>
                <w:rFonts w:ascii="Avenir Next LT Pro" w:hAnsi="Avenir Next LT Pro"/>
                <w:color w:val="033C5A"/>
                <w:sz w:val="22"/>
                <w:szCs w:val="22"/>
              </w:rPr>
            </w:pPr>
            <w:r w:rsidRPr="00584AAB">
              <w:rPr>
                <w:rFonts w:ascii="Avenir Next LT Pro" w:hAnsi="Avenir Next LT Pro"/>
                <w:color w:val="033C5A"/>
                <w:sz w:val="22"/>
                <w:szCs w:val="22"/>
              </w:rPr>
              <w:t>Office:  Stockton Hall 417</w:t>
            </w:r>
          </w:p>
          <w:p w14:paraId="63249BC2" w14:textId="77777777" w:rsidR="00584AAB" w:rsidRPr="00584AAB" w:rsidRDefault="00584AAB" w:rsidP="00584AAB">
            <w:pPr>
              <w:jc w:val="both"/>
              <w:rPr>
                <w:rFonts w:ascii="Avenir Next LT Pro" w:hAnsi="Avenir Next LT Pro"/>
                <w:color w:val="033C5A"/>
                <w:sz w:val="22"/>
                <w:szCs w:val="22"/>
              </w:rPr>
            </w:pPr>
            <w:r w:rsidRPr="00584AAB">
              <w:rPr>
                <w:rFonts w:ascii="Avenir Next LT Pro" w:hAnsi="Avenir Next LT Pro"/>
                <w:color w:val="033C5A"/>
                <w:sz w:val="22"/>
                <w:szCs w:val="22"/>
              </w:rPr>
              <w:t>Washington, D.C.  20052</w:t>
            </w:r>
          </w:p>
          <w:p w14:paraId="0E784BCE" w14:textId="77777777" w:rsidR="00584AAB" w:rsidRPr="00584AAB" w:rsidRDefault="00584AAB" w:rsidP="00584AAB">
            <w:pPr>
              <w:jc w:val="both"/>
              <w:rPr>
                <w:rFonts w:ascii="Avenir Next LT Pro" w:hAnsi="Avenir Next LT Pro"/>
                <w:color w:val="033C5A"/>
                <w:sz w:val="22"/>
                <w:szCs w:val="22"/>
              </w:rPr>
            </w:pPr>
            <w:r w:rsidRPr="00584AAB">
              <w:rPr>
                <w:rFonts w:ascii="Avenir Next LT Pro" w:hAnsi="Avenir Next LT Pro"/>
                <w:color w:val="033C5A"/>
                <w:sz w:val="22"/>
                <w:szCs w:val="22"/>
              </w:rPr>
              <w:t>Mobile +1 703 304 4773</w:t>
            </w:r>
          </w:p>
          <w:p w14:paraId="3800C7A6" w14:textId="77777777" w:rsidR="00584AAB" w:rsidRPr="00584AAB" w:rsidRDefault="00584AAB" w:rsidP="00584AAB">
            <w:pPr>
              <w:jc w:val="both"/>
              <w:rPr>
                <w:rFonts w:ascii="Avenir Next LT Pro" w:hAnsi="Avenir Next LT Pro"/>
                <w:color w:val="033C5A"/>
                <w:sz w:val="22"/>
                <w:szCs w:val="22"/>
              </w:rPr>
            </w:pPr>
            <w:hyperlink r:id="rId7" w:history="1">
              <w:r w:rsidRPr="00584AAB">
                <w:rPr>
                  <w:rStyle w:val="Hyperlink"/>
                  <w:rFonts w:ascii="Avenir Next LT Pro" w:hAnsi="Avenir Next LT Pro"/>
                  <w:color w:val="033C5A"/>
                  <w:sz w:val="22"/>
                  <w:szCs w:val="22"/>
                </w:rPr>
                <w:t>cyukins@law.gwu.edu</w:t>
              </w:r>
            </w:hyperlink>
          </w:p>
          <w:p w14:paraId="49B3F8E3" w14:textId="77777777" w:rsidR="00584AAB" w:rsidRPr="00584AAB" w:rsidRDefault="00584AAB" w:rsidP="00584AAB">
            <w:pPr>
              <w:jc w:val="both"/>
              <w:rPr>
                <w:rFonts w:ascii="Avenir Next LT Pro" w:hAnsi="Avenir Next LT Pro"/>
                <w:color w:val="033C5A"/>
                <w:sz w:val="22"/>
                <w:szCs w:val="22"/>
              </w:rPr>
            </w:pPr>
          </w:p>
        </w:tc>
      </w:tr>
    </w:tbl>
    <w:p w14:paraId="7F2B8671" w14:textId="77777777" w:rsidR="00584AAB" w:rsidRPr="00584AAB" w:rsidRDefault="00584AAB" w:rsidP="00584AAB">
      <w:pPr>
        <w:suppressAutoHyphens w:val="0"/>
        <w:spacing w:before="100" w:beforeAutospacing="1" w:after="100" w:afterAutospacing="1"/>
        <w:jc w:val="both"/>
        <w:rPr>
          <w:rFonts w:ascii="Avenir Next LT Pro" w:hAnsi="Avenir Next LT Pro"/>
          <w:color w:val="033C5A"/>
          <w:sz w:val="22"/>
          <w:szCs w:val="22"/>
        </w:rPr>
      </w:pPr>
      <w:r w:rsidRPr="00584AAB">
        <w:rPr>
          <w:rFonts w:ascii="Avenir Next LT Pro" w:hAnsi="Avenir Next LT Pro"/>
          <w:b/>
          <w:bCs/>
          <w:color w:val="033C5A"/>
          <w:sz w:val="22"/>
          <w:szCs w:val="22"/>
        </w:rPr>
        <w:t>Education:</w:t>
      </w:r>
      <w:r w:rsidRPr="00584AAB">
        <w:rPr>
          <w:rFonts w:ascii="Avenir Next LT Pro" w:hAnsi="Avenir Next LT Pro"/>
          <w:color w:val="033C5A"/>
          <w:sz w:val="22"/>
          <w:szCs w:val="22"/>
        </w:rPr>
        <w:t xml:space="preserve"> B.A., </w:t>
      </w:r>
      <w:r w:rsidRPr="00584AAB">
        <w:rPr>
          <w:rFonts w:ascii="Avenir Next LT Pro" w:hAnsi="Avenir Next LT Pro"/>
          <w:i/>
          <w:color w:val="033C5A"/>
          <w:sz w:val="22"/>
          <w:szCs w:val="22"/>
        </w:rPr>
        <w:t xml:space="preserve">magna cum laude, </w:t>
      </w:r>
      <w:r w:rsidRPr="00584AAB">
        <w:rPr>
          <w:rFonts w:ascii="Avenir Next LT Pro" w:hAnsi="Avenir Next LT Pro"/>
          <w:color w:val="033C5A"/>
          <w:sz w:val="22"/>
          <w:szCs w:val="22"/>
        </w:rPr>
        <w:t>Harvard University, 1984; J.D., University of Virginia, 1988, Order of the Coif</w:t>
      </w:r>
    </w:p>
    <w:tbl>
      <w:tblPr>
        <w:tblW w:w="9360" w:type="dxa"/>
        <w:tblInd w:w="-5" w:type="dxa"/>
        <w:tblCellMar>
          <w:top w:w="72" w:type="dxa"/>
          <w:left w:w="144" w:type="dxa"/>
          <w:bottom w:w="58" w:type="dxa"/>
          <w:right w:w="144" w:type="dxa"/>
        </w:tblCellMar>
        <w:tblLook w:val="06A0" w:firstRow="1" w:lastRow="0" w:firstColumn="1" w:lastColumn="0" w:noHBand="1" w:noVBand="1"/>
      </w:tblPr>
      <w:tblGrid>
        <w:gridCol w:w="4590"/>
        <w:gridCol w:w="4770"/>
      </w:tblGrid>
      <w:tr w:rsidR="00584AAB" w:rsidRPr="00584AAB" w14:paraId="7FC3C3B7" w14:textId="77777777" w:rsidTr="00584AAB">
        <w:trPr>
          <w:tblHeader/>
        </w:trPr>
        <w:tc>
          <w:tcPr>
            <w:tcW w:w="4590" w:type="dxa"/>
            <w:tcBorders>
              <w:top w:val="double" w:sz="4" w:space="0" w:color="AA9868"/>
              <w:left w:val="double" w:sz="4" w:space="0" w:color="AA9868"/>
              <w:bottom w:val="double" w:sz="4" w:space="0" w:color="AA9868"/>
              <w:right w:val="double" w:sz="4" w:space="0" w:color="AA9868"/>
            </w:tcBorders>
            <w:shd w:val="clear" w:color="auto" w:fill="AA9868"/>
          </w:tcPr>
          <w:p w14:paraId="3F3B1B21" w14:textId="33C88460" w:rsidR="00584AAB" w:rsidRPr="00584AAB" w:rsidRDefault="00584AAB" w:rsidP="00584AAB">
            <w:pPr>
              <w:suppressAutoHyphens w:val="0"/>
              <w:spacing w:before="100" w:beforeAutospacing="1" w:after="100" w:afterAutospacing="1"/>
              <w:ind w:left="-120"/>
              <w:jc w:val="center"/>
              <w:rPr>
                <w:rFonts w:ascii="Avenir Next LT Pro" w:hAnsi="Avenir Next LT Pro"/>
                <w:b/>
                <w:bCs/>
                <w:color w:val="033C5A"/>
                <w:shd w:val="clear" w:color="auto" w:fill="FFFFFF"/>
              </w:rPr>
            </w:pPr>
            <w:r>
              <w:rPr>
                <w:rFonts w:ascii="Avenir Next LT Pro" w:hAnsi="Avenir Next LT Pro"/>
                <w:b/>
                <w:bCs/>
                <w:color w:val="033C5A"/>
                <w:shd w:val="clear" w:color="auto" w:fill="AA9868"/>
              </w:rPr>
              <w:t>Bio in E</w:t>
            </w:r>
            <w:r w:rsidRPr="00584AAB">
              <w:rPr>
                <w:rFonts w:ascii="Avenir Next LT Pro" w:hAnsi="Avenir Next LT Pro"/>
                <w:b/>
                <w:bCs/>
                <w:color w:val="033C5A"/>
                <w:shd w:val="clear" w:color="auto" w:fill="AA9868"/>
              </w:rPr>
              <w:t>nglish</w:t>
            </w:r>
            <w:r>
              <w:rPr>
                <w:rFonts w:ascii="Avenir Next LT Pro" w:hAnsi="Avenir Next LT Pro"/>
                <w:b/>
                <w:bCs/>
                <w:color w:val="033C5A"/>
                <w:shd w:val="clear" w:color="auto" w:fill="AA9868"/>
              </w:rPr>
              <w:t>:</w:t>
            </w:r>
          </w:p>
        </w:tc>
        <w:tc>
          <w:tcPr>
            <w:tcW w:w="4770" w:type="dxa"/>
            <w:tcBorders>
              <w:top w:val="double" w:sz="4" w:space="0" w:color="AA9868"/>
              <w:left w:val="double" w:sz="4" w:space="0" w:color="AA9868"/>
              <w:bottom w:val="double" w:sz="4" w:space="0" w:color="AA9868"/>
              <w:right w:val="single" w:sz="4" w:space="0" w:color="auto"/>
            </w:tcBorders>
            <w:shd w:val="clear" w:color="auto" w:fill="AA9868"/>
          </w:tcPr>
          <w:p w14:paraId="598C8B2B" w14:textId="373D553F" w:rsidR="00584AAB" w:rsidRPr="00584AAB" w:rsidRDefault="00DA3E2E" w:rsidP="00DA3E2E">
            <w:pPr>
              <w:suppressAutoHyphens w:val="0"/>
              <w:ind w:right="-1005"/>
              <w:rPr>
                <w:rFonts w:ascii="Avenir Next LT Pro" w:hAnsi="Avenir Next LT Pro"/>
                <w:b/>
                <w:bCs/>
                <w:color w:val="033C5A"/>
                <w:lang w:val="es-CO" w:eastAsia="es-CO"/>
              </w:rPr>
            </w:pPr>
            <w:r>
              <w:rPr>
                <w:rFonts w:ascii="Avenir Next LT Pro" w:hAnsi="Avenir Next LT Pro"/>
                <w:b/>
                <w:bCs/>
                <w:color w:val="033C5A"/>
                <w:lang w:val="es-CO" w:eastAsia="es-CO"/>
              </w:rPr>
              <w:t xml:space="preserve">                     </w:t>
            </w:r>
            <w:r w:rsidR="00584AAB" w:rsidRPr="00584AAB">
              <w:rPr>
                <w:rFonts w:ascii="Avenir Next LT Pro" w:hAnsi="Avenir Next LT Pro"/>
                <w:b/>
                <w:bCs/>
                <w:color w:val="033C5A"/>
                <w:lang w:val="es-CO" w:eastAsia="es-CO"/>
              </w:rPr>
              <w:t xml:space="preserve">Bio in </w:t>
            </w:r>
            <w:proofErr w:type="spellStart"/>
            <w:r w:rsidR="00584AAB" w:rsidRPr="00584AAB">
              <w:rPr>
                <w:rFonts w:ascii="Avenir Next LT Pro" w:hAnsi="Avenir Next LT Pro"/>
                <w:b/>
                <w:bCs/>
                <w:color w:val="033C5A"/>
                <w:lang w:val="es-CO" w:eastAsia="es-CO"/>
              </w:rPr>
              <w:t>Spanish</w:t>
            </w:r>
            <w:proofErr w:type="spellEnd"/>
            <w:r w:rsidR="00584AAB" w:rsidRPr="00584AAB">
              <w:rPr>
                <w:rFonts w:ascii="Avenir Next LT Pro" w:hAnsi="Avenir Next LT Pro"/>
                <w:b/>
                <w:bCs/>
                <w:color w:val="033C5A"/>
                <w:lang w:val="es-CO" w:eastAsia="es-CO"/>
              </w:rPr>
              <w:t>:</w:t>
            </w:r>
          </w:p>
        </w:tc>
      </w:tr>
      <w:tr w:rsidR="00584AAB" w:rsidRPr="00584AAB" w14:paraId="200584A9" w14:textId="77777777" w:rsidTr="00584AAB">
        <w:tc>
          <w:tcPr>
            <w:tcW w:w="4590" w:type="dxa"/>
            <w:tcBorders>
              <w:top w:val="double" w:sz="4" w:space="0" w:color="AA9868"/>
              <w:left w:val="double" w:sz="4" w:space="0" w:color="AA9868"/>
              <w:bottom w:val="double" w:sz="4" w:space="0" w:color="AA9868"/>
              <w:right w:val="double" w:sz="4" w:space="0" w:color="AA9868"/>
            </w:tcBorders>
            <w:shd w:val="clear" w:color="auto" w:fill="auto"/>
          </w:tcPr>
          <w:p w14:paraId="43D1A63F" w14:textId="2C741FDF" w:rsidR="00584AAB" w:rsidRPr="00584AAB" w:rsidRDefault="00584AAB" w:rsidP="0057781B">
            <w:pPr>
              <w:suppressAutoHyphens w:val="0"/>
              <w:spacing w:before="100" w:beforeAutospacing="1" w:after="100" w:afterAutospacing="1"/>
              <w:ind w:left="-120"/>
              <w:jc w:val="both"/>
              <w:rPr>
                <w:rFonts w:ascii="Avenir Next LT Pro" w:hAnsi="Avenir Next LT Pro"/>
                <w:color w:val="033C5A"/>
              </w:rPr>
            </w:pPr>
            <w:r w:rsidRPr="00584AAB">
              <w:rPr>
                <w:rFonts w:ascii="Avenir Next LT Pro" w:hAnsi="Avenir Next LT Pro"/>
                <w:color w:val="033C5A"/>
                <w:shd w:val="clear" w:color="auto" w:fill="FFFFFF"/>
              </w:rPr>
              <w:t xml:space="preserve">Professor Christopher </w:t>
            </w:r>
            <w:proofErr w:type="spellStart"/>
            <w:r w:rsidRPr="00584AAB">
              <w:rPr>
                <w:rFonts w:ascii="Avenir Next LT Pro" w:hAnsi="Avenir Next LT Pro"/>
                <w:color w:val="033C5A"/>
                <w:shd w:val="clear" w:color="auto" w:fill="FFFFFF"/>
              </w:rPr>
              <w:t>Yukins</w:t>
            </w:r>
            <w:proofErr w:type="spellEnd"/>
            <w:r w:rsidRPr="00584AAB">
              <w:rPr>
                <w:rFonts w:ascii="Avenir Next LT Pro" w:hAnsi="Avenir Next LT Pro"/>
                <w:color w:val="033C5A"/>
                <w:shd w:val="clear" w:color="auto" w:fill="FFFFFF"/>
              </w:rPr>
              <w:t xml:space="preserve"> teaches in the government procurement law program at George Washington University Law School, the leading program of its kind in the United States.  He teaches contract formations and performance issues in public procurement, bid </w:t>
            </w:r>
            <w:proofErr w:type="gramStart"/>
            <w:r w:rsidRPr="00584AAB">
              <w:rPr>
                <w:rFonts w:ascii="Avenir Next LT Pro" w:hAnsi="Avenir Next LT Pro"/>
                <w:color w:val="033C5A"/>
                <w:shd w:val="clear" w:color="auto" w:fill="FFFFFF"/>
              </w:rPr>
              <w:t>protests</w:t>
            </w:r>
            <w:proofErr w:type="gramEnd"/>
            <w:r w:rsidRPr="00584AAB">
              <w:rPr>
                <w:rFonts w:ascii="Avenir Next LT Pro" w:hAnsi="Avenir Next LT Pro"/>
                <w:color w:val="033C5A"/>
                <w:shd w:val="clear" w:color="auto" w:fill="FFFFFF"/>
              </w:rPr>
              <w:t xml:space="preserve"> and claims litigation, state and local procurement, anti-corruption issues, foreign contracting, procurement reform, and comparative and international law. Professor </w:t>
            </w:r>
            <w:proofErr w:type="spellStart"/>
            <w:r w:rsidRPr="00584AAB">
              <w:rPr>
                <w:rFonts w:ascii="Avenir Next LT Pro" w:hAnsi="Avenir Next LT Pro"/>
                <w:color w:val="033C5A"/>
                <w:shd w:val="clear" w:color="auto" w:fill="FFFFFF"/>
              </w:rPr>
              <w:t>Yukins</w:t>
            </w:r>
            <w:proofErr w:type="spellEnd"/>
            <w:r w:rsidRPr="00584AAB">
              <w:rPr>
                <w:rFonts w:ascii="Avenir Next LT Pro" w:hAnsi="Avenir Next LT Pro"/>
                <w:color w:val="033C5A"/>
                <w:shd w:val="clear" w:color="auto" w:fill="FFFFFF"/>
              </w:rPr>
              <w:t xml:space="preserve"> has worked on a wide-array of public procurement issues throughout his distinguished career, which includes testifying before Congress and the European Parliament, lecturing at various universities in Europe, contributing to the UN's Guidebook on Anti-Corruption in Public Procurement, and working on the reform </w:t>
            </w:r>
            <w:r w:rsidRPr="00584AAB">
              <w:rPr>
                <w:rFonts w:ascii="Avenir Next LT Pro" w:hAnsi="Avenir Next LT Pro"/>
                <w:color w:val="033C5A"/>
                <w:shd w:val="clear" w:color="auto" w:fill="FFFFFF"/>
              </w:rPr>
              <w:lastRenderedPageBreak/>
              <w:t>of the UN's Commission on International Trade law (UNCITRAL) Model Procurement Law.   He is a faculty advisor to the </w:t>
            </w:r>
            <w:r w:rsidRPr="00584AAB">
              <w:rPr>
                <w:rFonts w:ascii="Avenir Next LT Pro" w:hAnsi="Avenir Next LT Pro"/>
                <w:i/>
                <w:iCs/>
                <w:color w:val="033C5A"/>
                <w:shd w:val="clear" w:color="auto" w:fill="FFFFFF"/>
              </w:rPr>
              <w:t>Public Contract Law Journal</w:t>
            </w:r>
            <w:r w:rsidRPr="00584AAB">
              <w:rPr>
                <w:rFonts w:ascii="Avenir Next LT Pro" w:hAnsi="Avenir Next LT Pro"/>
                <w:color w:val="033C5A"/>
                <w:shd w:val="clear" w:color="auto" w:fill="FFFFFF"/>
              </w:rPr>
              <w:t>, is a member of the editorial board of the </w:t>
            </w:r>
            <w:r w:rsidRPr="00584AAB">
              <w:rPr>
                <w:rFonts w:ascii="Avenir Next LT Pro" w:hAnsi="Avenir Next LT Pro"/>
                <w:i/>
                <w:iCs/>
                <w:color w:val="033C5A"/>
                <w:shd w:val="clear" w:color="auto" w:fill="FFFFFF"/>
              </w:rPr>
              <w:t>European Procurement &amp; Public-Private Partnership Law Review and</w:t>
            </w:r>
            <w:r w:rsidRPr="00584AAB">
              <w:rPr>
                <w:rFonts w:ascii="Avenir Next LT Pro" w:hAnsi="Avenir Next LT Pro"/>
                <w:color w:val="033C5A"/>
                <w:shd w:val="clear" w:color="auto" w:fill="FFFFFF"/>
              </w:rPr>
              <w:t> is on the advisory board</w:t>
            </w:r>
            <w:r w:rsidRPr="00584AAB">
              <w:rPr>
                <w:rFonts w:ascii="Avenir Next LT Pro" w:hAnsi="Avenir Next LT Pro"/>
                <w:color w:val="033C5A"/>
                <w:shd w:val="clear" w:color="auto" w:fill="FFFFFF"/>
              </w:rPr>
              <w:t xml:space="preserve"> </w:t>
            </w:r>
            <w:r w:rsidRPr="00584AAB">
              <w:rPr>
                <w:rFonts w:ascii="Avenir Next LT Pro" w:hAnsi="Avenir Next LT Pro"/>
                <w:color w:val="033C5A"/>
                <w:shd w:val="clear" w:color="auto" w:fill="FFFFFF"/>
              </w:rPr>
              <w:t>of </w:t>
            </w:r>
            <w:r w:rsidRPr="00584AAB">
              <w:rPr>
                <w:rFonts w:ascii="Avenir Next LT Pro" w:hAnsi="Avenir Next LT Pro"/>
                <w:i/>
                <w:iCs/>
                <w:color w:val="033C5A"/>
                <w:shd w:val="clear" w:color="auto" w:fill="FFFFFF"/>
              </w:rPr>
              <w:t>The Government Contractor.</w:t>
            </w:r>
            <w:r w:rsidRPr="00584AAB">
              <w:rPr>
                <w:rFonts w:ascii="Avenir Next LT Pro" w:hAnsi="Avenir Next LT Pro"/>
                <w:color w:val="033C5A"/>
                <w:shd w:val="clear" w:color="auto" w:fill="FFFFFF"/>
              </w:rPr>
              <w:t xml:space="preserve">  Professor </w:t>
            </w:r>
            <w:proofErr w:type="spellStart"/>
            <w:r w:rsidRPr="00584AAB">
              <w:rPr>
                <w:rFonts w:ascii="Avenir Next LT Pro" w:hAnsi="Avenir Next LT Pro"/>
                <w:color w:val="033C5A"/>
                <w:shd w:val="clear" w:color="auto" w:fill="FFFFFF"/>
              </w:rPr>
              <w:t>Yukins</w:t>
            </w:r>
            <w:proofErr w:type="spellEnd"/>
            <w:r w:rsidRPr="00584AAB">
              <w:rPr>
                <w:rFonts w:ascii="Avenir Next LT Pro" w:hAnsi="Avenir Next LT Pro"/>
                <w:color w:val="033C5A"/>
                <w:shd w:val="clear" w:color="auto" w:fill="FFFFFF"/>
              </w:rPr>
              <w:t xml:space="preserve"> also served as a partner at a leading law firm, and currently serves as counsel to the law firm of Arnold &amp; Porter. </w:t>
            </w:r>
          </w:p>
        </w:tc>
        <w:tc>
          <w:tcPr>
            <w:tcW w:w="4770" w:type="dxa"/>
            <w:tcBorders>
              <w:top w:val="double" w:sz="4" w:space="0" w:color="AA9868"/>
              <w:left w:val="double" w:sz="4" w:space="0" w:color="AA9868"/>
              <w:bottom w:val="double" w:sz="4" w:space="0" w:color="AA9868"/>
              <w:right w:val="double" w:sz="4" w:space="0" w:color="AA9868"/>
            </w:tcBorders>
            <w:shd w:val="clear" w:color="auto" w:fill="auto"/>
          </w:tcPr>
          <w:p w14:paraId="46FE9B83" w14:textId="3DFF4358" w:rsidR="00584AAB" w:rsidRPr="00584AAB" w:rsidRDefault="00584AAB" w:rsidP="00584AAB">
            <w:pPr>
              <w:pStyle w:val="NoSpacing"/>
              <w:jc w:val="both"/>
              <w:rPr>
                <w:rFonts w:ascii="Avenir Next LT Pro" w:hAnsi="Avenir Next LT Pro"/>
                <w:color w:val="033C5A"/>
                <w:lang w:val="es-CO" w:eastAsia="es-CO"/>
              </w:rPr>
            </w:pPr>
            <w:r w:rsidRPr="00584AAB">
              <w:rPr>
                <w:rFonts w:ascii="Avenir Next LT Pro" w:hAnsi="Avenir Next LT Pro"/>
                <w:color w:val="033C5A"/>
                <w:lang w:val="es-CO" w:eastAsia="es-CO"/>
              </w:rPr>
              <w:lastRenderedPageBreak/>
              <w:t xml:space="preserve">El Profesor Christopher </w:t>
            </w:r>
            <w:proofErr w:type="spellStart"/>
            <w:r w:rsidRPr="00584AAB">
              <w:rPr>
                <w:rFonts w:ascii="Avenir Next LT Pro" w:hAnsi="Avenir Next LT Pro"/>
                <w:color w:val="033C5A"/>
                <w:lang w:val="es-CO" w:eastAsia="es-CO"/>
              </w:rPr>
              <w:t>Yukins</w:t>
            </w:r>
            <w:proofErr w:type="spellEnd"/>
            <w:r w:rsidRPr="00584AAB">
              <w:rPr>
                <w:rFonts w:ascii="Avenir Next LT Pro" w:hAnsi="Avenir Next LT Pro"/>
                <w:color w:val="033C5A"/>
                <w:lang w:val="es-CO" w:eastAsia="es-CO"/>
              </w:rPr>
              <w:t xml:space="preserve"> es miembro de la facultad de compras públicas de la escuela de derecho de George Washington </w:t>
            </w:r>
            <w:proofErr w:type="spellStart"/>
            <w:r w:rsidRPr="00584AAB">
              <w:rPr>
                <w:rFonts w:ascii="Avenir Next LT Pro" w:hAnsi="Avenir Next LT Pro"/>
                <w:color w:val="033C5A"/>
                <w:lang w:val="es-CO" w:eastAsia="es-CO"/>
              </w:rPr>
              <w:t>University</w:t>
            </w:r>
            <w:proofErr w:type="spellEnd"/>
            <w:r w:rsidRPr="00584AAB">
              <w:rPr>
                <w:rFonts w:ascii="Avenir Next LT Pro" w:hAnsi="Avenir Next LT Pro"/>
                <w:color w:val="033C5A"/>
                <w:lang w:val="es-CO" w:eastAsia="es-CO"/>
              </w:rPr>
              <w:t xml:space="preserve">, el líder del estudio académico de compras públicas en los </w:t>
            </w:r>
            <w:proofErr w:type="gramStart"/>
            <w:r w:rsidRPr="00584AAB">
              <w:rPr>
                <w:rFonts w:ascii="Avenir Next LT Pro" w:hAnsi="Avenir Next LT Pro"/>
                <w:color w:val="033C5A"/>
                <w:lang w:val="es-CO" w:eastAsia="es-CO"/>
              </w:rPr>
              <w:t>EE.UU.</w:t>
            </w:r>
            <w:proofErr w:type="gramEnd"/>
            <w:r w:rsidRPr="00584AAB">
              <w:rPr>
                <w:rFonts w:ascii="Avenir Next LT Pro" w:hAnsi="Avenir Next LT Pro"/>
                <w:color w:val="033C5A"/>
                <w:lang w:val="es-CO" w:eastAsia="es-CO"/>
              </w:rPr>
              <w:t xml:space="preserve"> El enseña clases de formación y administración de contratos públicos, protestas de licitaciones y litigación sobre contratos, compras públicas del nivel estatal y local, asuntos de anticorrupción, contratación internacional, reforma de sistemas de compras públicas, y derecho internacional y comparativa.  Durante su carrera distinguida, el Prof. </w:t>
            </w:r>
            <w:proofErr w:type="spellStart"/>
            <w:r w:rsidRPr="00584AAB">
              <w:rPr>
                <w:rFonts w:ascii="Avenir Next LT Pro" w:hAnsi="Avenir Next LT Pro"/>
                <w:color w:val="033C5A"/>
                <w:lang w:val="es-CO" w:eastAsia="es-CO"/>
              </w:rPr>
              <w:t>Yukins</w:t>
            </w:r>
            <w:proofErr w:type="spellEnd"/>
            <w:r w:rsidRPr="00584AAB">
              <w:rPr>
                <w:rFonts w:ascii="Avenir Next LT Pro" w:hAnsi="Avenir Next LT Pro"/>
                <w:color w:val="033C5A"/>
                <w:lang w:val="es-CO" w:eastAsia="es-CO"/>
              </w:rPr>
              <w:t xml:space="preserve"> ha trabajado en varios temas de compras públicas, cual incluye testificando sobre temas de reforma y comercio ante el congreso federal de los EE.UU y el Parlamento Europeo, presentado y enseñado en varias universidades en </w:t>
            </w:r>
            <w:r w:rsidRPr="00584AAB">
              <w:rPr>
                <w:rFonts w:ascii="Avenir Next LT Pro" w:hAnsi="Avenir Next LT Pro"/>
                <w:color w:val="033C5A"/>
                <w:lang w:val="es-CO" w:eastAsia="es-CO"/>
              </w:rPr>
              <w:lastRenderedPageBreak/>
              <w:t xml:space="preserve">Europa, contribuyendo al libro de anticorrupción en compras públicas de las Naciones Unidas, y colaborando y apoyando a la reforma de La Ley Modelo de Contrataciones Públicas de la Comisión de las Naciones Unidas para el Derecho Mercantil Internacional (CNUDMI).  El Prof. </w:t>
            </w:r>
            <w:proofErr w:type="spellStart"/>
            <w:r w:rsidRPr="00584AAB">
              <w:rPr>
                <w:rFonts w:ascii="Avenir Next LT Pro" w:hAnsi="Avenir Next LT Pro"/>
                <w:color w:val="033C5A"/>
                <w:lang w:val="es-CO" w:eastAsia="es-CO"/>
              </w:rPr>
              <w:t>Yukins</w:t>
            </w:r>
            <w:proofErr w:type="spellEnd"/>
            <w:r w:rsidRPr="00584AAB">
              <w:rPr>
                <w:rFonts w:ascii="Avenir Next LT Pro" w:hAnsi="Avenir Next LT Pro"/>
                <w:color w:val="033C5A"/>
                <w:lang w:val="es-CO" w:eastAsia="es-CO"/>
              </w:rPr>
              <w:t xml:space="preserve"> también es asesor al </w:t>
            </w:r>
            <w:proofErr w:type="spellStart"/>
            <w:r w:rsidRPr="00584AAB">
              <w:rPr>
                <w:rFonts w:ascii="Avenir Next LT Pro" w:hAnsi="Avenir Next LT Pro"/>
                <w:i/>
                <w:iCs/>
                <w:color w:val="033C5A"/>
                <w:lang w:val="es-CO" w:eastAsia="es-CO"/>
              </w:rPr>
              <w:t>Public</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Contract</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Law</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Journal</w:t>
            </w:r>
            <w:proofErr w:type="spellEnd"/>
            <w:r w:rsidRPr="00584AAB">
              <w:rPr>
                <w:rFonts w:ascii="Avenir Next LT Pro" w:hAnsi="Avenir Next LT Pro"/>
                <w:color w:val="033C5A"/>
                <w:lang w:val="es-CO" w:eastAsia="es-CO"/>
              </w:rPr>
              <w:t xml:space="preserve"> (Revista de la ley de contrataciones públicas), es miembro del consejo editorial del </w:t>
            </w:r>
            <w:proofErr w:type="spellStart"/>
            <w:r w:rsidRPr="00584AAB">
              <w:rPr>
                <w:rFonts w:ascii="Avenir Next LT Pro" w:hAnsi="Avenir Next LT Pro"/>
                <w:i/>
                <w:iCs/>
                <w:color w:val="033C5A"/>
                <w:lang w:val="es-CO" w:eastAsia="es-CO"/>
              </w:rPr>
              <w:t>European</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Procurement</w:t>
            </w:r>
            <w:proofErr w:type="spellEnd"/>
            <w:r w:rsidRPr="00584AAB">
              <w:rPr>
                <w:rFonts w:ascii="Avenir Next LT Pro" w:hAnsi="Avenir Next LT Pro"/>
                <w:i/>
                <w:iCs/>
                <w:color w:val="033C5A"/>
                <w:lang w:val="es-CO" w:eastAsia="es-CO"/>
              </w:rPr>
              <w:t xml:space="preserve"> &amp; </w:t>
            </w:r>
            <w:proofErr w:type="spellStart"/>
            <w:r w:rsidRPr="00584AAB">
              <w:rPr>
                <w:rFonts w:ascii="Avenir Next LT Pro" w:hAnsi="Avenir Next LT Pro"/>
                <w:i/>
                <w:iCs/>
                <w:color w:val="033C5A"/>
                <w:lang w:val="es-CO" w:eastAsia="es-CO"/>
              </w:rPr>
              <w:t>Public</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Private</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Partnership</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Law</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Review</w:t>
            </w:r>
            <w:proofErr w:type="spellEnd"/>
            <w:r w:rsidRPr="00584AAB">
              <w:rPr>
                <w:rFonts w:ascii="Avenir Next LT Pro" w:hAnsi="Avenir Next LT Pro"/>
                <w:i/>
                <w:iCs/>
                <w:color w:val="033C5A"/>
                <w:lang w:val="es-CO" w:eastAsia="es-CO"/>
              </w:rPr>
              <w:t xml:space="preserve"> </w:t>
            </w:r>
            <w:r w:rsidRPr="00584AAB">
              <w:rPr>
                <w:rFonts w:ascii="Avenir Next LT Pro" w:hAnsi="Avenir Next LT Pro"/>
                <w:color w:val="033C5A"/>
                <w:lang w:val="es-CO" w:eastAsia="es-CO"/>
              </w:rPr>
              <w:t xml:space="preserve">(Revista del derecho de adquisición europea y asociación público-privado), y miembro del consejo asesor del </w:t>
            </w:r>
            <w:proofErr w:type="spellStart"/>
            <w:r w:rsidRPr="00584AAB">
              <w:rPr>
                <w:rFonts w:ascii="Avenir Next LT Pro" w:hAnsi="Avenir Next LT Pro"/>
                <w:i/>
                <w:iCs/>
                <w:color w:val="033C5A"/>
                <w:lang w:val="es-CO" w:eastAsia="es-CO"/>
              </w:rPr>
              <w:t>The</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Government</w:t>
            </w:r>
            <w:proofErr w:type="spellEnd"/>
            <w:r w:rsidRPr="00584AAB">
              <w:rPr>
                <w:rFonts w:ascii="Avenir Next LT Pro" w:hAnsi="Avenir Next LT Pro"/>
                <w:i/>
                <w:iCs/>
                <w:color w:val="033C5A"/>
                <w:lang w:val="es-CO" w:eastAsia="es-CO"/>
              </w:rPr>
              <w:t xml:space="preserve"> </w:t>
            </w:r>
            <w:proofErr w:type="spellStart"/>
            <w:r w:rsidRPr="00584AAB">
              <w:rPr>
                <w:rFonts w:ascii="Avenir Next LT Pro" w:hAnsi="Avenir Next LT Pro"/>
                <w:i/>
                <w:iCs/>
                <w:color w:val="033C5A"/>
                <w:lang w:val="es-CO" w:eastAsia="es-CO"/>
              </w:rPr>
              <w:t>Contractor</w:t>
            </w:r>
            <w:proofErr w:type="spellEnd"/>
            <w:r w:rsidRPr="00584AAB">
              <w:rPr>
                <w:rFonts w:ascii="Avenir Next LT Pro" w:hAnsi="Avenir Next LT Pro"/>
                <w:i/>
                <w:iCs/>
                <w:color w:val="033C5A"/>
                <w:lang w:val="es-CO" w:eastAsia="es-CO"/>
              </w:rPr>
              <w:t xml:space="preserve"> </w:t>
            </w:r>
            <w:r w:rsidRPr="00584AAB">
              <w:rPr>
                <w:rFonts w:ascii="Avenir Next LT Pro" w:hAnsi="Avenir Next LT Pro"/>
                <w:color w:val="033C5A"/>
                <w:lang w:val="es-CO" w:eastAsia="es-CO"/>
              </w:rPr>
              <w:t xml:space="preserve">(el contratista del gobierno). El Prof. </w:t>
            </w:r>
            <w:proofErr w:type="spellStart"/>
            <w:r w:rsidRPr="00584AAB">
              <w:rPr>
                <w:rFonts w:ascii="Avenir Next LT Pro" w:hAnsi="Avenir Next LT Pro"/>
                <w:color w:val="033C5A"/>
                <w:lang w:val="es-CO" w:eastAsia="es-CO"/>
              </w:rPr>
              <w:t>Yukins</w:t>
            </w:r>
            <w:proofErr w:type="spellEnd"/>
            <w:r w:rsidRPr="00584AAB">
              <w:rPr>
                <w:rFonts w:ascii="Avenir Next LT Pro" w:hAnsi="Avenir Next LT Pro"/>
                <w:color w:val="033C5A"/>
                <w:lang w:val="es-CO" w:eastAsia="es-CO"/>
              </w:rPr>
              <w:t xml:space="preserve"> también ha trabajado en el sector privado como </w:t>
            </w:r>
            <w:r>
              <w:rPr>
                <w:rFonts w:ascii="Avenir Next LT Pro" w:hAnsi="Avenir Next LT Pro"/>
                <w:color w:val="033C5A"/>
                <w:lang w:val="es-CO" w:eastAsia="es-CO"/>
              </w:rPr>
              <w:t xml:space="preserve">socio en un </w:t>
            </w:r>
            <w:r w:rsidRPr="00584AAB">
              <w:rPr>
                <w:rFonts w:ascii="Avenir Next LT Pro" w:hAnsi="Avenir Next LT Pro"/>
                <w:color w:val="033C5A"/>
                <w:lang w:val="es-CO" w:eastAsia="es-CO"/>
              </w:rPr>
              <w:t>bufete, y en este momento, lleva el título de "consejo" en el bufete Arnold &amp; Porter. </w:t>
            </w:r>
          </w:p>
          <w:p w14:paraId="5CE388D7" w14:textId="77777777" w:rsidR="00584AAB" w:rsidRPr="00584AAB" w:rsidRDefault="00584AAB" w:rsidP="00584AAB">
            <w:pPr>
              <w:suppressAutoHyphens w:val="0"/>
              <w:ind w:right="-1005"/>
              <w:rPr>
                <w:rFonts w:ascii="Avenir Next LT Pro" w:hAnsi="Avenir Next LT Pro"/>
                <w:color w:val="033C5A"/>
                <w:lang w:val="es-CO"/>
              </w:rPr>
            </w:pPr>
          </w:p>
        </w:tc>
      </w:tr>
    </w:tbl>
    <w:p w14:paraId="733F5469" w14:textId="77777777" w:rsidR="00584AAB" w:rsidRPr="00584AAB" w:rsidRDefault="00584AAB">
      <w:pPr>
        <w:rPr>
          <w:lang w:val="es-CO"/>
        </w:rPr>
      </w:pPr>
    </w:p>
    <w:sectPr w:rsidR="00584AAB" w:rsidRPr="00584AAB" w:rsidSect="00584AAB">
      <w:headerReference w:type="default" r:id="rId8"/>
      <w:headerReference w:type="firs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87E1" w14:textId="77777777" w:rsidR="00D51DC8" w:rsidRDefault="00D51DC8" w:rsidP="00584AAB">
      <w:r>
        <w:separator/>
      </w:r>
    </w:p>
  </w:endnote>
  <w:endnote w:type="continuationSeparator" w:id="0">
    <w:p w14:paraId="145090BF" w14:textId="77777777" w:rsidR="00D51DC8" w:rsidRDefault="00D51DC8" w:rsidP="0058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6387" w14:textId="77777777" w:rsidR="00D51DC8" w:rsidRDefault="00D51DC8" w:rsidP="00584AAB">
      <w:r>
        <w:separator/>
      </w:r>
    </w:p>
  </w:footnote>
  <w:footnote w:type="continuationSeparator" w:id="0">
    <w:p w14:paraId="79F7C156" w14:textId="77777777" w:rsidR="00D51DC8" w:rsidRDefault="00D51DC8" w:rsidP="0058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5E45" w14:textId="4A89E05C" w:rsidR="00584AAB" w:rsidRDefault="00584AAB" w:rsidP="00584AAB">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DD7C" w14:textId="2670F5B3" w:rsidR="00584AAB" w:rsidRDefault="00584AAB" w:rsidP="00584AAB">
    <w:pPr>
      <w:pStyle w:val="Header"/>
      <w:ind w:left="-1440"/>
    </w:pPr>
    <w:r>
      <w:rPr>
        <w:rFonts w:ascii="Verdana" w:hAnsi="Verdana"/>
        <w:noProof/>
        <w:color w:val="000000"/>
        <w:sz w:val="17"/>
        <w:szCs w:val="17"/>
      </w:rPr>
      <w:drawing>
        <wp:inline distT="0" distB="0" distL="0" distR="0" wp14:anchorId="568EAA6B" wp14:editId="550D5CC9">
          <wp:extent cx="7753350" cy="1941196"/>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840" cy="1941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AB"/>
    <w:rsid w:val="004A2346"/>
    <w:rsid w:val="00584AAB"/>
    <w:rsid w:val="006C6FC0"/>
    <w:rsid w:val="00936B6B"/>
    <w:rsid w:val="009C7E9A"/>
    <w:rsid w:val="009F7F0F"/>
    <w:rsid w:val="00B966F8"/>
    <w:rsid w:val="00D51DC8"/>
    <w:rsid w:val="00DA3E2E"/>
    <w:rsid w:val="00F90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4D69"/>
  <w15:chartTrackingRefBased/>
  <w15:docId w15:val="{E55F2142-2485-4C66-A04A-E55A1596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AB"/>
    <w:pPr>
      <w:suppressAutoHyphens/>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AB"/>
    <w:pPr>
      <w:tabs>
        <w:tab w:val="center" w:pos="4680"/>
        <w:tab w:val="right" w:pos="9360"/>
      </w:tabs>
      <w:suppressAutoHyphens w:val="0"/>
    </w:pPr>
    <w:rPr>
      <w:rFonts w:asciiTheme="minorHAnsi" w:eastAsiaTheme="minorHAnsi" w:hAnsiTheme="minorHAnsi" w:cstheme="minorBidi"/>
      <w:kern w:val="2"/>
      <w:sz w:val="22"/>
      <w:szCs w:val="22"/>
      <w:lang w:val="es-CO"/>
      <w14:ligatures w14:val="standardContextual"/>
    </w:rPr>
  </w:style>
  <w:style w:type="character" w:customStyle="1" w:styleId="HeaderChar">
    <w:name w:val="Header Char"/>
    <w:basedOn w:val="DefaultParagraphFont"/>
    <w:link w:val="Header"/>
    <w:uiPriority w:val="99"/>
    <w:rsid w:val="00584AAB"/>
  </w:style>
  <w:style w:type="paragraph" w:styleId="Footer">
    <w:name w:val="footer"/>
    <w:basedOn w:val="Normal"/>
    <w:link w:val="FooterChar"/>
    <w:uiPriority w:val="99"/>
    <w:unhideWhenUsed/>
    <w:rsid w:val="00584AAB"/>
    <w:pPr>
      <w:tabs>
        <w:tab w:val="center" w:pos="4680"/>
        <w:tab w:val="right" w:pos="9360"/>
      </w:tabs>
      <w:suppressAutoHyphens w:val="0"/>
    </w:pPr>
    <w:rPr>
      <w:rFonts w:asciiTheme="minorHAnsi" w:eastAsiaTheme="minorHAnsi" w:hAnsiTheme="minorHAnsi" w:cstheme="minorBidi"/>
      <w:kern w:val="2"/>
      <w:sz w:val="22"/>
      <w:szCs w:val="22"/>
      <w:lang w:val="es-CO"/>
      <w14:ligatures w14:val="standardContextual"/>
    </w:rPr>
  </w:style>
  <w:style w:type="character" w:customStyle="1" w:styleId="FooterChar">
    <w:name w:val="Footer Char"/>
    <w:basedOn w:val="DefaultParagraphFont"/>
    <w:link w:val="Footer"/>
    <w:uiPriority w:val="99"/>
    <w:rsid w:val="00584AAB"/>
  </w:style>
  <w:style w:type="character" w:styleId="Hyperlink">
    <w:name w:val="Hyperlink"/>
    <w:rsid w:val="00584AAB"/>
    <w:rPr>
      <w:color w:val="0000FF"/>
      <w:u w:val="single"/>
    </w:rPr>
  </w:style>
  <w:style w:type="table" w:styleId="TableGrid">
    <w:name w:val="Table Grid"/>
    <w:basedOn w:val="TableNormal"/>
    <w:uiPriority w:val="39"/>
    <w:rsid w:val="0058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AAB"/>
    <w:pPr>
      <w:suppressAutoHyphens/>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8758">
      <w:bodyDiv w:val="1"/>
      <w:marLeft w:val="0"/>
      <w:marRight w:val="0"/>
      <w:marTop w:val="0"/>
      <w:marBottom w:val="0"/>
      <w:divBdr>
        <w:top w:val="none" w:sz="0" w:space="0" w:color="auto"/>
        <w:left w:val="none" w:sz="0" w:space="0" w:color="auto"/>
        <w:bottom w:val="none" w:sz="0" w:space="0" w:color="auto"/>
        <w:right w:val="none" w:sz="0" w:space="0" w:color="auto"/>
      </w:divBdr>
      <w:divsChild>
        <w:div w:id="1847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yukins@law.gw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2023-03-09T14:45:00Z</dcterms:created>
  <dcterms:modified xsi:type="dcterms:W3CDTF">2023-03-09T15:04:00Z</dcterms:modified>
</cp:coreProperties>
</file>