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6655" w14:textId="1EA1209C" w:rsidR="00AA3267" w:rsidRPr="009F3D4A" w:rsidRDefault="00AA3267" w:rsidP="00AA3267">
      <w:pPr>
        <w:pStyle w:val="NormalWeb"/>
        <w:shd w:val="clear" w:color="auto" w:fill="FFFFFF"/>
        <w:spacing w:before="0" w:beforeAutospacing="0" w:after="300" w:afterAutospacing="0" w:line="360" w:lineRule="auto"/>
        <w:jc w:val="center"/>
        <w:rPr>
          <w:b/>
        </w:rPr>
      </w:pPr>
      <w:r w:rsidRPr="009F3D4A">
        <w:rPr>
          <w:b/>
        </w:rPr>
        <w:t>GUARDIANS OF GLOBAL COMPLIANCE</w:t>
      </w:r>
    </w:p>
    <w:p w14:paraId="4C4B3172" w14:textId="448B672F" w:rsidR="00AA3267" w:rsidRPr="009F3D4A" w:rsidRDefault="00AA3267" w:rsidP="00AA3267">
      <w:pPr>
        <w:pStyle w:val="NormalWeb"/>
        <w:shd w:val="clear" w:color="auto" w:fill="FFFFFF"/>
        <w:spacing w:before="0" w:beforeAutospacing="0" w:after="300" w:afterAutospacing="0" w:line="360" w:lineRule="auto"/>
        <w:jc w:val="center"/>
        <w:rPr>
          <w:b/>
        </w:rPr>
      </w:pPr>
      <w:r w:rsidRPr="009F3D4A">
        <w:rPr>
          <w:b/>
        </w:rPr>
        <w:t xml:space="preserve">THE </w:t>
      </w:r>
      <w:r w:rsidR="009E57AA" w:rsidRPr="009F3D4A">
        <w:rPr>
          <w:b/>
        </w:rPr>
        <w:t>RISK MANAGERS</w:t>
      </w:r>
      <w:r w:rsidRPr="009F3D4A">
        <w:rPr>
          <w:b/>
        </w:rPr>
        <w:t xml:space="preserve"> OF INTERNATIONAL PUBLIC CONTRACTING AND PROCUREMENT</w:t>
      </w:r>
    </w:p>
    <w:p w14:paraId="6B9EA03C" w14:textId="25CAFB62" w:rsidR="00FA6E33" w:rsidRPr="009F3D4A" w:rsidRDefault="00FA6E33" w:rsidP="00AA3267">
      <w:pPr>
        <w:pStyle w:val="NormalWeb"/>
        <w:shd w:val="clear" w:color="auto" w:fill="FFFFFF"/>
        <w:spacing w:before="0" w:beforeAutospacing="0" w:after="300" w:afterAutospacing="0" w:line="360" w:lineRule="auto"/>
        <w:jc w:val="center"/>
        <w:rPr>
          <w:b/>
        </w:rPr>
      </w:pPr>
      <w:r w:rsidRPr="009F3D4A">
        <w:rPr>
          <w:b/>
        </w:rPr>
        <w:t>OR</w:t>
      </w:r>
    </w:p>
    <w:p w14:paraId="3F75FD08" w14:textId="330246FF" w:rsidR="00FA6E33" w:rsidRPr="009F3D4A" w:rsidRDefault="00FA6E33" w:rsidP="00AA3267">
      <w:pPr>
        <w:pStyle w:val="NormalWeb"/>
        <w:shd w:val="clear" w:color="auto" w:fill="FFFFFF"/>
        <w:spacing w:before="0" w:beforeAutospacing="0" w:after="300" w:afterAutospacing="0" w:line="360" w:lineRule="auto"/>
        <w:jc w:val="center"/>
        <w:rPr>
          <w:b/>
        </w:rPr>
      </w:pPr>
      <w:r w:rsidRPr="009F3D4A">
        <w:rPr>
          <w:b/>
        </w:rPr>
        <w:t xml:space="preserve">How I learned to </w:t>
      </w:r>
      <w:r w:rsidR="000F69F2" w:rsidRPr="009F3D4A">
        <w:rPr>
          <w:b/>
        </w:rPr>
        <w:t>S</w:t>
      </w:r>
      <w:r w:rsidRPr="009F3D4A">
        <w:rPr>
          <w:b/>
        </w:rPr>
        <w:t xml:space="preserve">top </w:t>
      </w:r>
      <w:r w:rsidR="000F69F2" w:rsidRPr="009F3D4A">
        <w:rPr>
          <w:b/>
        </w:rPr>
        <w:t>W</w:t>
      </w:r>
      <w:r w:rsidRPr="009F3D4A">
        <w:rPr>
          <w:b/>
        </w:rPr>
        <w:t xml:space="preserve">orrying and </w:t>
      </w:r>
      <w:r w:rsidR="000F69F2" w:rsidRPr="009F3D4A">
        <w:rPr>
          <w:b/>
        </w:rPr>
        <w:t>L</w:t>
      </w:r>
      <w:r w:rsidRPr="009F3D4A">
        <w:rPr>
          <w:b/>
        </w:rPr>
        <w:t xml:space="preserve">ove </w:t>
      </w:r>
      <w:r w:rsidR="000F69F2" w:rsidRPr="009F3D4A">
        <w:rPr>
          <w:b/>
        </w:rPr>
        <w:t>R</w:t>
      </w:r>
      <w:r w:rsidRPr="009F3D4A">
        <w:rPr>
          <w:b/>
        </w:rPr>
        <w:t>isk</w:t>
      </w:r>
      <w:r w:rsidR="001D30A8" w:rsidRPr="009F3D4A">
        <w:rPr>
          <w:rStyle w:val="FootnoteReference"/>
          <w:b/>
        </w:rPr>
        <w:footnoteReference w:id="1"/>
      </w:r>
    </w:p>
    <w:p w14:paraId="0C278926" w14:textId="79E38801" w:rsidR="00AA3267" w:rsidRPr="009F3D4A" w:rsidRDefault="00AA3267" w:rsidP="00AA3267">
      <w:pPr>
        <w:pStyle w:val="NoSpacing"/>
        <w:spacing w:line="360" w:lineRule="auto"/>
        <w:jc w:val="center"/>
        <w:rPr>
          <w:rFonts w:ascii="Times New Roman" w:hAnsi="Times New Roman" w:cs="Times New Roman"/>
          <w:i/>
          <w:sz w:val="24"/>
          <w:szCs w:val="24"/>
        </w:rPr>
      </w:pPr>
      <w:r w:rsidRPr="009F3D4A">
        <w:rPr>
          <w:rFonts w:ascii="Times New Roman" w:hAnsi="Times New Roman" w:cs="Times New Roman"/>
          <w:i/>
          <w:sz w:val="24"/>
          <w:szCs w:val="24"/>
        </w:rPr>
        <w:t>Ann R. Stravalle-Schmidt,</w:t>
      </w:r>
      <w:r w:rsidR="001D30A8" w:rsidRPr="009F3D4A">
        <w:rPr>
          <w:rFonts w:ascii="Times New Roman" w:hAnsi="Times New Roman" w:cs="Times New Roman"/>
          <w:i/>
          <w:sz w:val="24"/>
          <w:szCs w:val="24"/>
        </w:rPr>
        <w:t>*</w:t>
      </w:r>
      <w:r w:rsidRPr="009F3D4A">
        <w:rPr>
          <w:rFonts w:ascii="Times New Roman" w:hAnsi="Times New Roman" w:cs="Times New Roman"/>
          <w:i/>
          <w:sz w:val="24"/>
          <w:szCs w:val="24"/>
        </w:rPr>
        <w:t xml:space="preserve"> </w:t>
      </w:r>
      <w:r w:rsidR="00FA6E33" w:rsidRPr="009F3D4A">
        <w:rPr>
          <w:rFonts w:ascii="Times New Roman" w:hAnsi="Times New Roman" w:cs="Times New Roman"/>
          <w:i/>
          <w:sz w:val="24"/>
          <w:szCs w:val="24"/>
        </w:rPr>
        <w:t xml:space="preserve">Foreign Government </w:t>
      </w:r>
      <w:r w:rsidR="000F69F2" w:rsidRPr="009F3D4A">
        <w:rPr>
          <w:rFonts w:ascii="Times New Roman" w:hAnsi="Times New Roman" w:cs="Times New Roman"/>
          <w:i/>
          <w:sz w:val="24"/>
          <w:szCs w:val="24"/>
        </w:rPr>
        <w:t>Contacting</w:t>
      </w:r>
    </w:p>
    <w:p w14:paraId="63C5281B" w14:textId="7B9F33BC" w:rsidR="00AA3267" w:rsidRPr="009F3D4A" w:rsidRDefault="00086D74" w:rsidP="00AA3267">
      <w:pPr>
        <w:pStyle w:val="NoSpacing"/>
        <w:spacing w:line="360" w:lineRule="auto"/>
        <w:jc w:val="center"/>
        <w:rPr>
          <w:rFonts w:ascii="Times New Roman" w:hAnsi="Times New Roman" w:cs="Times New Roman"/>
          <w:i/>
          <w:sz w:val="24"/>
          <w:szCs w:val="24"/>
        </w:rPr>
      </w:pPr>
      <w:r>
        <w:rPr>
          <w:rFonts w:ascii="Times New Roman" w:hAnsi="Times New Roman" w:cs="Times New Roman"/>
          <w:i/>
          <w:sz w:val="24"/>
          <w:szCs w:val="24"/>
        </w:rPr>
        <w:t>December 1</w:t>
      </w:r>
      <w:r w:rsidR="0059462D">
        <w:rPr>
          <w:rFonts w:ascii="Times New Roman" w:hAnsi="Times New Roman" w:cs="Times New Roman"/>
          <w:i/>
          <w:sz w:val="24"/>
          <w:szCs w:val="24"/>
        </w:rPr>
        <w:t>6</w:t>
      </w:r>
      <w:r w:rsidR="00AA3267" w:rsidRPr="009F3D4A">
        <w:rPr>
          <w:rFonts w:ascii="Times New Roman" w:hAnsi="Times New Roman" w:cs="Times New Roman"/>
          <w:i/>
          <w:sz w:val="24"/>
          <w:szCs w:val="24"/>
        </w:rPr>
        <w:t>, 202</w:t>
      </w:r>
      <w:r w:rsidR="00FA6E33" w:rsidRPr="009F3D4A">
        <w:rPr>
          <w:rFonts w:ascii="Times New Roman" w:hAnsi="Times New Roman" w:cs="Times New Roman"/>
          <w:i/>
          <w:sz w:val="24"/>
          <w:szCs w:val="24"/>
        </w:rPr>
        <w:t>2</w:t>
      </w:r>
    </w:p>
    <w:sdt>
      <w:sdtPr>
        <w:rPr>
          <w:rFonts w:ascii="Times New Roman" w:eastAsiaTheme="minorHAnsi" w:hAnsi="Times New Roman" w:cs="Times New Roman"/>
          <w:color w:val="auto"/>
          <w:sz w:val="24"/>
          <w:szCs w:val="24"/>
        </w:rPr>
        <w:id w:val="1248227088"/>
        <w:docPartObj>
          <w:docPartGallery w:val="Table of Contents"/>
          <w:docPartUnique/>
        </w:docPartObj>
      </w:sdtPr>
      <w:sdtEndPr>
        <w:rPr>
          <w:b/>
        </w:rPr>
      </w:sdtEndPr>
      <w:sdtContent>
        <w:p w14:paraId="1DA08195" w14:textId="77777777" w:rsidR="00AA3267" w:rsidRPr="00E920D5" w:rsidRDefault="00AA3267" w:rsidP="00FF2762">
          <w:pPr>
            <w:pStyle w:val="TOCHeading"/>
            <w:spacing w:line="480" w:lineRule="auto"/>
            <w:ind w:right="720"/>
            <w:rPr>
              <w:rFonts w:ascii="Times New Roman" w:hAnsi="Times New Roman" w:cs="Times New Roman"/>
              <w:sz w:val="24"/>
              <w:szCs w:val="24"/>
            </w:rPr>
          </w:pPr>
        </w:p>
        <w:p w14:paraId="3197E894" w14:textId="44893BA0" w:rsidR="00AA3267" w:rsidRPr="00E920D5" w:rsidRDefault="00AA3267" w:rsidP="008362A1">
          <w:pPr>
            <w:numPr>
              <w:ilvl w:val="0"/>
              <w:numId w:val="3"/>
            </w:numPr>
            <w:spacing w:after="0" w:line="480" w:lineRule="auto"/>
            <w:ind w:left="540" w:right="720" w:hanging="180"/>
            <w:contextualSpacing/>
            <w:rPr>
              <w:rFonts w:ascii="Times New Roman" w:hAnsi="Times New Roman" w:cs="Times New Roman"/>
              <w:b/>
              <w:sz w:val="24"/>
              <w:szCs w:val="24"/>
            </w:rPr>
          </w:pPr>
          <w:r w:rsidRPr="00E920D5">
            <w:rPr>
              <w:rFonts w:ascii="Times New Roman" w:hAnsi="Times New Roman" w:cs="Times New Roman"/>
              <w:b/>
              <w:sz w:val="24"/>
              <w:szCs w:val="24"/>
            </w:rPr>
            <w:fldChar w:fldCharType="begin"/>
          </w:r>
          <w:r w:rsidRPr="00E920D5">
            <w:rPr>
              <w:rFonts w:ascii="Times New Roman" w:hAnsi="Times New Roman" w:cs="Times New Roman"/>
              <w:b/>
              <w:sz w:val="24"/>
              <w:szCs w:val="24"/>
            </w:rPr>
            <w:instrText xml:space="preserve"> TOC \o "1-3" \h \z \u </w:instrText>
          </w:r>
          <w:r w:rsidRPr="00E920D5">
            <w:rPr>
              <w:rFonts w:ascii="Times New Roman" w:hAnsi="Times New Roman" w:cs="Times New Roman"/>
              <w:b/>
              <w:sz w:val="24"/>
              <w:szCs w:val="24"/>
            </w:rPr>
            <w:fldChar w:fldCharType="separate"/>
          </w:r>
          <w:r w:rsidRPr="00E920D5">
            <w:rPr>
              <w:rFonts w:ascii="Times New Roman" w:hAnsi="Times New Roman" w:cs="Times New Roman"/>
              <w:b/>
              <w:sz w:val="24"/>
              <w:szCs w:val="24"/>
            </w:rPr>
            <w:t xml:space="preserve"> Introduction </w:t>
          </w:r>
          <w:r w:rsidRPr="00E920D5">
            <w:rPr>
              <w:rFonts w:ascii="Times New Roman" w:hAnsi="Times New Roman" w:cs="Times New Roman"/>
              <w:sz w:val="24"/>
              <w:szCs w:val="24"/>
            </w:rPr>
            <w:t>…………………………………………………………….............</w:t>
          </w:r>
          <w:r w:rsidR="00C4407A">
            <w:rPr>
              <w:rFonts w:ascii="Times New Roman" w:hAnsi="Times New Roman" w:cs="Times New Roman"/>
              <w:sz w:val="24"/>
              <w:szCs w:val="24"/>
            </w:rPr>
            <w:t>.</w:t>
          </w:r>
          <w:r w:rsidR="00F1726C">
            <w:rPr>
              <w:rFonts w:ascii="Times New Roman" w:hAnsi="Times New Roman" w:cs="Times New Roman"/>
              <w:sz w:val="24"/>
              <w:szCs w:val="24"/>
            </w:rPr>
            <w:t>..</w:t>
          </w:r>
          <w:r w:rsidRPr="00E920D5">
            <w:rPr>
              <w:rFonts w:ascii="Times New Roman" w:hAnsi="Times New Roman" w:cs="Times New Roman"/>
              <w:sz w:val="24"/>
              <w:szCs w:val="24"/>
            </w:rPr>
            <w:t>3</w:t>
          </w:r>
        </w:p>
        <w:p w14:paraId="5E8B3AB5" w14:textId="37ECC043" w:rsidR="009E57AA" w:rsidRPr="00E920D5" w:rsidRDefault="004B6512" w:rsidP="008362A1">
          <w:pPr>
            <w:pStyle w:val="ListParagraph"/>
            <w:numPr>
              <w:ilvl w:val="1"/>
              <w:numId w:val="3"/>
            </w:numPr>
            <w:spacing w:line="480" w:lineRule="auto"/>
            <w:ind w:left="1440"/>
            <w:rPr>
              <w:rFonts w:ascii="Times New Roman" w:hAnsi="Times New Roman" w:cs="Times New Roman"/>
              <w:sz w:val="24"/>
              <w:szCs w:val="24"/>
            </w:rPr>
          </w:pPr>
          <w:r>
            <w:rPr>
              <w:rFonts w:ascii="Times New Roman" w:hAnsi="Times New Roman" w:cs="Times New Roman"/>
              <w:b/>
              <w:sz w:val="24"/>
              <w:szCs w:val="24"/>
            </w:rPr>
            <w:t>The Need</w:t>
          </w:r>
          <w:r w:rsidR="00824972" w:rsidRPr="00E920D5">
            <w:rPr>
              <w:rFonts w:ascii="Times New Roman" w:hAnsi="Times New Roman" w:cs="Times New Roman"/>
              <w:b/>
              <w:sz w:val="24"/>
              <w:szCs w:val="24"/>
            </w:rPr>
            <w:t xml:space="preserve"> </w:t>
          </w:r>
          <w:r w:rsidR="00491046">
            <w:rPr>
              <w:rFonts w:ascii="Times New Roman" w:hAnsi="Times New Roman" w:cs="Times New Roman"/>
              <w:sz w:val="24"/>
              <w:szCs w:val="24"/>
            </w:rPr>
            <w:t>…………………………………………………………...…</w:t>
          </w:r>
          <w:r w:rsidR="00F1726C">
            <w:rPr>
              <w:rFonts w:ascii="Times New Roman" w:hAnsi="Times New Roman" w:cs="Times New Roman"/>
              <w:sz w:val="24"/>
              <w:szCs w:val="24"/>
            </w:rPr>
            <w:t>.</w:t>
          </w:r>
          <w:r w:rsidR="00491046">
            <w:rPr>
              <w:rFonts w:ascii="Times New Roman" w:hAnsi="Times New Roman" w:cs="Times New Roman"/>
              <w:sz w:val="24"/>
              <w:szCs w:val="24"/>
            </w:rPr>
            <w:t>…3</w:t>
          </w:r>
        </w:p>
        <w:p w14:paraId="5DC0998C" w14:textId="7B6C8CC7" w:rsidR="00A97C32" w:rsidRPr="00CF2377" w:rsidRDefault="00A97C32" w:rsidP="008362A1">
          <w:pPr>
            <w:pStyle w:val="ListParagraph"/>
            <w:numPr>
              <w:ilvl w:val="0"/>
              <w:numId w:val="3"/>
            </w:numPr>
            <w:spacing w:after="0" w:line="480" w:lineRule="auto"/>
            <w:ind w:left="630" w:hanging="180"/>
            <w:rPr>
              <w:rFonts w:ascii="Times New Roman" w:hAnsi="Times New Roman" w:cs="Times New Roman"/>
              <w:b/>
              <w:sz w:val="24"/>
              <w:szCs w:val="24"/>
            </w:rPr>
          </w:pPr>
          <w:r>
            <w:rPr>
              <w:rFonts w:ascii="Times New Roman" w:hAnsi="Times New Roman" w:cs="Times New Roman"/>
              <w:b/>
              <w:sz w:val="24"/>
              <w:szCs w:val="24"/>
            </w:rPr>
            <w:t>Background/Context- All the World is a Stage- The reasons for a GGC</w:t>
          </w:r>
          <w:r>
            <w:rPr>
              <w:rFonts w:ascii="Times New Roman" w:hAnsi="Times New Roman" w:cs="Times New Roman"/>
              <w:sz w:val="24"/>
              <w:szCs w:val="24"/>
            </w:rPr>
            <w:t>…</w:t>
          </w:r>
          <w:r w:rsidR="00491046">
            <w:rPr>
              <w:rFonts w:ascii="Times New Roman" w:hAnsi="Times New Roman" w:cs="Times New Roman"/>
              <w:sz w:val="24"/>
              <w:szCs w:val="24"/>
            </w:rPr>
            <w:t>….</w:t>
          </w:r>
          <w:r w:rsidR="00F1726C">
            <w:rPr>
              <w:rFonts w:ascii="Times New Roman" w:hAnsi="Times New Roman" w:cs="Times New Roman"/>
              <w:sz w:val="24"/>
              <w:szCs w:val="24"/>
            </w:rPr>
            <w:t>.</w:t>
          </w:r>
          <w:r w:rsidR="00491046">
            <w:rPr>
              <w:rFonts w:ascii="Times New Roman" w:hAnsi="Times New Roman" w:cs="Times New Roman"/>
              <w:sz w:val="24"/>
              <w:szCs w:val="24"/>
            </w:rPr>
            <w:t>4</w:t>
          </w:r>
          <w:r>
            <w:rPr>
              <w:rFonts w:ascii="Times New Roman" w:hAnsi="Times New Roman" w:cs="Times New Roman"/>
              <w:sz w:val="24"/>
              <w:szCs w:val="24"/>
            </w:rPr>
            <w:t xml:space="preserve"> </w:t>
          </w:r>
        </w:p>
        <w:p w14:paraId="551665C7" w14:textId="4A80D6E6" w:rsidR="00AA3267" w:rsidRPr="00E920D5" w:rsidRDefault="006934CB" w:rsidP="008362A1">
          <w:pPr>
            <w:numPr>
              <w:ilvl w:val="1"/>
              <w:numId w:val="3"/>
            </w:numPr>
            <w:spacing w:after="0" w:line="276" w:lineRule="auto"/>
            <w:ind w:left="1440" w:right="720"/>
            <w:contextualSpacing/>
            <w:rPr>
              <w:rFonts w:ascii="Times New Roman" w:hAnsi="Times New Roman" w:cs="Times New Roman"/>
              <w:b/>
              <w:sz w:val="24"/>
              <w:szCs w:val="24"/>
            </w:rPr>
          </w:pPr>
          <w:r>
            <w:rPr>
              <w:rFonts w:ascii="Times New Roman" w:hAnsi="Times New Roman" w:cs="Times New Roman"/>
              <w:b/>
              <w:sz w:val="24"/>
              <w:szCs w:val="24"/>
            </w:rPr>
            <w:t>Big Complexity Equals Big Money</w:t>
          </w:r>
          <w:r w:rsidRPr="00E920D5">
            <w:rPr>
              <w:rFonts w:ascii="Times New Roman" w:hAnsi="Times New Roman" w:cs="Times New Roman"/>
              <w:sz w:val="24"/>
              <w:szCs w:val="24"/>
            </w:rPr>
            <w:t>.............................</w:t>
          </w:r>
          <w:r>
            <w:rPr>
              <w:rFonts w:ascii="Times New Roman" w:hAnsi="Times New Roman" w:cs="Times New Roman"/>
              <w:sz w:val="24"/>
              <w:szCs w:val="24"/>
            </w:rPr>
            <w:t>......................</w:t>
          </w:r>
          <w:r w:rsidR="00F1726C">
            <w:rPr>
              <w:rFonts w:ascii="Times New Roman" w:hAnsi="Times New Roman" w:cs="Times New Roman"/>
              <w:sz w:val="24"/>
              <w:szCs w:val="24"/>
            </w:rPr>
            <w:t>.</w:t>
          </w:r>
          <w:r>
            <w:rPr>
              <w:rFonts w:ascii="Times New Roman" w:hAnsi="Times New Roman" w:cs="Times New Roman"/>
              <w:sz w:val="24"/>
              <w:szCs w:val="24"/>
            </w:rPr>
            <w:t>.....</w:t>
          </w:r>
          <w:r w:rsidR="00C4407A">
            <w:rPr>
              <w:rFonts w:ascii="Times New Roman" w:hAnsi="Times New Roman" w:cs="Times New Roman"/>
              <w:sz w:val="24"/>
              <w:szCs w:val="24"/>
            </w:rPr>
            <w:t>.</w:t>
          </w:r>
          <w:r w:rsidR="00F1726C">
            <w:rPr>
              <w:rFonts w:ascii="Times New Roman" w:hAnsi="Times New Roman" w:cs="Times New Roman"/>
              <w:sz w:val="24"/>
              <w:szCs w:val="24"/>
            </w:rPr>
            <w:t>.</w:t>
          </w:r>
          <w:r>
            <w:rPr>
              <w:rFonts w:ascii="Times New Roman" w:hAnsi="Times New Roman" w:cs="Times New Roman"/>
              <w:sz w:val="24"/>
              <w:szCs w:val="24"/>
            </w:rPr>
            <w:t xml:space="preserve">4  </w:t>
          </w:r>
        </w:p>
        <w:p w14:paraId="58D651E5" w14:textId="77777777" w:rsidR="00515CB7" w:rsidRPr="00E920D5" w:rsidRDefault="00515CB7" w:rsidP="00292B1C">
          <w:pPr>
            <w:tabs>
              <w:tab w:val="left" w:pos="1440"/>
              <w:tab w:val="left" w:pos="8640"/>
            </w:tabs>
            <w:spacing w:after="0" w:line="276" w:lineRule="auto"/>
            <w:ind w:left="1440" w:right="720"/>
            <w:contextualSpacing/>
            <w:rPr>
              <w:rFonts w:ascii="Times New Roman" w:hAnsi="Times New Roman" w:cs="Times New Roman"/>
              <w:b/>
              <w:sz w:val="24"/>
              <w:szCs w:val="24"/>
            </w:rPr>
          </w:pPr>
        </w:p>
        <w:p w14:paraId="7FCAEACE" w14:textId="0A401D2E" w:rsidR="00830FE1" w:rsidRPr="00E920D5" w:rsidRDefault="00A97C32" w:rsidP="00292B1C">
          <w:pPr>
            <w:tabs>
              <w:tab w:val="left" w:pos="1440"/>
            </w:tabs>
            <w:spacing w:after="0" w:line="276" w:lineRule="auto"/>
            <w:ind w:left="1440" w:hanging="36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294C2B" w:rsidRPr="00E920D5">
            <w:rPr>
              <w:rFonts w:ascii="Times New Roman" w:hAnsi="Times New Roman" w:cs="Times New Roman"/>
              <w:b/>
              <w:sz w:val="24"/>
              <w:szCs w:val="24"/>
            </w:rPr>
            <w:t xml:space="preserve">Geopolitical Shifts and the Tilting World Economy- </w:t>
          </w:r>
        </w:p>
        <w:p w14:paraId="174F0177" w14:textId="302D1DBF" w:rsidR="00294C2B" w:rsidRPr="00E920D5" w:rsidRDefault="00294C2B" w:rsidP="00F1726C">
          <w:pPr>
            <w:pStyle w:val="ListParagraph"/>
            <w:tabs>
              <w:tab w:val="left" w:pos="1440"/>
              <w:tab w:val="left" w:pos="8640"/>
            </w:tabs>
            <w:spacing w:line="276" w:lineRule="auto"/>
            <w:ind w:left="1440"/>
            <w:rPr>
              <w:rFonts w:ascii="Times New Roman" w:hAnsi="Times New Roman" w:cs="Times New Roman"/>
              <w:sz w:val="24"/>
              <w:szCs w:val="24"/>
            </w:rPr>
          </w:pPr>
          <w:r w:rsidRPr="00E920D5">
            <w:rPr>
              <w:rFonts w:ascii="Times New Roman" w:hAnsi="Times New Roman" w:cs="Times New Roman"/>
              <w:b/>
              <w:sz w:val="24"/>
              <w:szCs w:val="24"/>
            </w:rPr>
            <w:t>Ramping Up the Risk</w:t>
          </w:r>
          <w:r w:rsidR="00394E61" w:rsidRPr="00E920D5">
            <w:rPr>
              <w:rFonts w:ascii="Times New Roman" w:hAnsi="Times New Roman" w:cs="Times New Roman"/>
              <w:b/>
              <w:sz w:val="24"/>
              <w:szCs w:val="24"/>
            </w:rPr>
            <w:t xml:space="preserve"> </w:t>
          </w:r>
          <w:r w:rsidR="00394E61" w:rsidRPr="00E920D5">
            <w:rPr>
              <w:rFonts w:ascii="Times New Roman" w:hAnsi="Times New Roman" w:cs="Times New Roman"/>
              <w:sz w:val="24"/>
              <w:szCs w:val="24"/>
            </w:rPr>
            <w:t>…………………………………………………</w:t>
          </w:r>
          <w:r w:rsidR="00C4407A">
            <w:rPr>
              <w:rFonts w:ascii="Times New Roman" w:hAnsi="Times New Roman" w:cs="Times New Roman"/>
              <w:sz w:val="24"/>
              <w:szCs w:val="24"/>
            </w:rPr>
            <w:t>…</w:t>
          </w:r>
          <w:r w:rsidR="00F1726C">
            <w:rPr>
              <w:rFonts w:ascii="Times New Roman" w:hAnsi="Times New Roman" w:cs="Times New Roman"/>
              <w:sz w:val="24"/>
              <w:szCs w:val="24"/>
            </w:rPr>
            <w:t>.</w:t>
          </w:r>
          <w:r w:rsidR="00491046">
            <w:rPr>
              <w:rFonts w:ascii="Times New Roman" w:hAnsi="Times New Roman" w:cs="Times New Roman"/>
              <w:sz w:val="24"/>
              <w:szCs w:val="24"/>
            </w:rPr>
            <w:t>5</w:t>
          </w:r>
        </w:p>
        <w:p w14:paraId="2576C793" w14:textId="77777777" w:rsidR="00515CB7" w:rsidRPr="00E920D5" w:rsidRDefault="00515CB7" w:rsidP="00292B1C">
          <w:pPr>
            <w:pStyle w:val="ListParagraph"/>
            <w:tabs>
              <w:tab w:val="left" w:pos="1440"/>
            </w:tabs>
            <w:spacing w:line="276" w:lineRule="auto"/>
            <w:ind w:left="1440"/>
            <w:rPr>
              <w:rFonts w:ascii="Times New Roman" w:hAnsi="Times New Roman" w:cs="Times New Roman"/>
              <w:b/>
              <w:sz w:val="24"/>
              <w:szCs w:val="24"/>
            </w:rPr>
          </w:pPr>
        </w:p>
        <w:p w14:paraId="6BF3AC08" w14:textId="4AD9F279" w:rsidR="00294C2B" w:rsidRDefault="00A97C32" w:rsidP="00C4407A">
          <w:pPr>
            <w:pStyle w:val="ListParagraph"/>
            <w:tabs>
              <w:tab w:val="left" w:pos="8640"/>
            </w:tabs>
            <w:spacing w:after="0" w:line="276" w:lineRule="auto"/>
            <w:ind w:left="1440" w:right="360" w:hanging="360"/>
            <w:rPr>
              <w:rFonts w:ascii="Times New Roman" w:hAnsi="Times New Roman" w:cs="Times New Roman"/>
              <w:sz w:val="24"/>
              <w:szCs w:val="24"/>
            </w:rPr>
          </w:pPr>
          <w:r>
            <w:rPr>
              <w:rFonts w:ascii="Times New Roman" w:hAnsi="Times New Roman" w:cs="Times New Roman"/>
              <w:b/>
              <w:sz w:val="24"/>
              <w:szCs w:val="24"/>
            </w:rPr>
            <w:t>C</w:t>
          </w:r>
          <w:r w:rsidR="00352311" w:rsidRPr="00E920D5">
            <w:rPr>
              <w:rFonts w:ascii="Times New Roman" w:hAnsi="Times New Roman" w:cs="Times New Roman"/>
              <w:b/>
              <w:sz w:val="24"/>
              <w:szCs w:val="24"/>
            </w:rPr>
            <w:t>.</w:t>
          </w:r>
          <w:r w:rsidR="00352311" w:rsidRPr="00E920D5">
            <w:rPr>
              <w:rFonts w:ascii="Times New Roman" w:hAnsi="Times New Roman" w:cs="Times New Roman"/>
              <w:b/>
              <w:sz w:val="24"/>
              <w:szCs w:val="24"/>
            </w:rPr>
            <w:tab/>
          </w:r>
          <w:r w:rsidRPr="00A97C32">
            <w:rPr>
              <w:rFonts w:ascii="Times New Roman" w:hAnsi="Times New Roman" w:cs="Times New Roman"/>
              <w:b/>
              <w:sz w:val="24"/>
              <w:szCs w:val="24"/>
            </w:rPr>
            <w:t>The U.S. as a World Player and the Impact of a Global Pandemic - Increased “Protectionism” Hits the International Public Contracting and Procurement Landscape</w:t>
          </w:r>
          <w:r w:rsidRPr="00A97C32">
            <w:rPr>
              <w:rFonts w:ascii="Times New Roman" w:hAnsi="Times New Roman" w:cs="Times New Roman"/>
              <w:sz w:val="24"/>
              <w:szCs w:val="24"/>
            </w:rPr>
            <w:t xml:space="preserve"> ………………………</w:t>
          </w:r>
          <w:r>
            <w:rPr>
              <w:rFonts w:ascii="Times New Roman" w:hAnsi="Times New Roman" w:cs="Times New Roman"/>
              <w:sz w:val="24"/>
              <w:szCs w:val="24"/>
            </w:rPr>
            <w:t>…………………</w:t>
          </w:r>
          <w:r w:rsidR="002D026C">
            <w:rPr>
              <w:rFonts w:ascii="Times New Roman" w:hAnsi="Times New Roman" w:cs="Times New Roman"/>
              <w:sz w:val="24"/>
              <w:szCs w:val="24"/>
            </w:rPr>
            <w:t>………6</w:t>
          </w:r>
        </w:p>
        <w:p w14:paraId="0ABAA893" w14:textId="77777777" w:rsidR="002D026C" w:rsidRPr="00E920D5" w:rsidRDefault="002D026C" w:rsidP="002D026C">
          <w:pPr>
            <w:pStyle w:val="ListParagraph"/>
            <w:spacing w:after="0" w:line="276" w:lineRule="auto"/>
            <w:ind w:left="1440" w:right="360" w:hanging="360"/>
            <w:rPr>
              <w:rFonts w:ascii="Times New Roman" w:hAnsi="Times New Roman" w:cs="Times New Roman"/>
              <w:b/>
              <w:sz w:val="24"/>
              <w:szCs w:val="24"/>
            </w:rPr>
          </w:pPr>
        </w:p>
        <w:p w14:paraId="15BFBA45" w14:textId="75A7BA8D" w:rsidR="009F3D4A" w:rsidRDefault="00292B1C" w:rsidP="002439DD">
          <w:pPr>
            <w:pStyle w:val="ListParagraph"/>
            <w:tabs>
              <w:tab w:val="left" w:pos="630"/>
              <w:tab w:val="left" w:pos="7920"/>
              <w:tab w:val="left" w:pos="9000"/>
            </w:tabs>
            <w:spacing w:after="0" w:line="240" w:lineRule="auto"/>
            <w:ind w:left="630" w:right="270" w:hanging="540"/>
            <w:rPr>
              <w:rFonts w:ascii="Times New Roman" w:hAnsi="Times New Roman" w:cs="Times New Roman"/>
              <w:sz w:val="24"/>
              <w:szCs w:val="24"/>
            </w:rPr>
          </w:pPr>
          <w:r w:rsidRPr="00BD1097">
            <w:rPr>
              <w:rFonts w:ascii="Times New Roman" w:hAnsi="Times New Roman" w:cs="Times New Roman"/>
              <w:b/>
              <w:sz w:val="24"/>
              <w:szCs w:val="24"/>
            </w:rPr>
            <w:t xml:space="preserve">III. </w:t>
          </w:r>
          <w:r w:rsidR="00BD1097">
            <w:rPr>
              <w:rFonts w:ascii="Times New Roman" w:hAnsi="Times New Roman" w:cs="Times New Roman"/>
              <w:b/>
              <w:sz w:val="24"/>
              <w:szCs w:val="24"/>
            </w:rPr>
            <w:t xml:space="preserve">  </w:t>
          </w:r>
          <w:r w:rsidRPr="00BD1097">
            <w:rPr>
              <w:rFonts w:ascii="Times New Roman" w:hAnsi="Times New Roman" w:cs="Times New Roman"/>
              <w:b/>
              <w:sz w:val="24"/>
              <w:szCs w:val="24"/>
            </w:rPr>
            <w:t>The GGC as Focal Point for Inter</w:t>
          </w:r>
          <w:r w:rsidR="00BD1097">
            <w:rPr>
              <w:rFonts w:ascii="Times New Roman" w:hAnsi="Times New Roman" w:cs="Times New Roman"/>
              <w:b/>
              <w:sz w:val="24"/>
              <w:szCs w:val="24"/>
            </w:rPr>
            <w:t xml:space="preserve">national Public Contracting and </w:t>
          </w:r>
          <w:r w:rsidRPr="00BD1097">
            <w:rPr>
              <w:rFonts w:ascii="Times New Roman" w:hAnsi="Times New Roman" w:cs="Times New Roman"/>
              <w:b/>
              <w:sz w:val="24"/>
              <w:szCs w:val="24"/>
            </w:rPr>
            <w:t xml:space="preserve">Procurement Risk Identification, Mitigation and Management </w:t>
          </w:r>
          <w:r w:rsidRPr="00BD1097">
            <w:rPr>
              <w:rFonts w:ascii="Times New Roman" w:hAnsi="Times New Roman" w:cs="Times New Roman"/>
              <w:sz w:val="24"/>
              <w:szCs w:val="24"/>
            </w:rPr>
            <w:t>……………</w:t>
          </w:r>
          <w:r w:rsidR="00491046">
            <w:rPr>
              <w:rFonts w:ascii="Times New Roman" w:hAnsi="Times New Roman" w:cs="Times New Roman"/>
              <w:sz w:val="24"/>
              <w:szCs w:val="24"/>
            </w:rPr>
            <w:t>…</w:t>
          </w:r>
          <w:r w:rsidR="002439DD">
            <w:rPr>
              <w:rFonts w:ascii="Times New Roman" w:hAnsi="Times New Roman" w:cs="Times New Roman"/>
              <w:sz w:val="24"/>
              <w:szCs w:val="24"/>
            </w:rPr>
            <w:t>……………….</w:t>
          </w:r>
          <w:r w:rsidR="00491046">
            <w:rPr>
              <w:rFonts w:ascii="Times New Roman" w:hAnsi="Times New Roman" w:cs="Times New Roman"/>
              <w:sz w:val="24"/>
              <w:szCs w:val="24"/>
            </w:rPr>
            <w:t>9</w:t>
          </w:r>
          <w:r w:rsidRPr="00BD1097">
            <w:rPr>
              <w:rFonts w:ascii="Times New Roman" w:hAnsi="Times New Roman" w:cs="Times New Roman"/>
              <w:sz w:val="24"/>
              <w:szCs w:val="24"/>
            </w:rPr>
            <w:tab/>
          </w:r>
        </w:p>
        <w:p w14:paraId="62D01A06" w14:textId="77777777" w:rsidR="004E4982" w:rsidRPr="00BD1097" w:rsidRDefault="004E4982" w:rsidP="002439DD">
          <w:pPr>
            <w:pStyle w:val="ListParagraph"/>
            <w:tabs>
              <w:tab w:val="left" w:pos="630"/>
              <w:tab w:val="left" w:pos="7920"/>
              <w:tab w:val="left" w:pos="9000"/>
            </w:tabs>
            <w:spacing w:after="0" w:line="240" w:lineRule="auto"/>
            <w:ind w:left="630" w:right="270" w:hanging="540"/>
            <w:rPr>
              <w:rFonts w:ascii="Times New Roman" w:eastAsia="Times New Roman" w:hAnsi="Times New Roman" w:cs="Times New Roman"/>
              <w:color w:val="000000"/>
              <w:sz w:val="24"/>
              <w:szCs w:val="24"/>
            </w:rPr>
          </w:pPr>
        </w:p>
        <w:p w14:paraId="1488D75B" w14:textId="77777777" w:rsidR="001E6EDC" w:rsidRPr="00E920D5" w:rsidRDefault="001E6EDC" w:rsidP="001E6EDC">
          <w:pPr>
            <w:tabs>
              <w:tab w:val="left" w:pos="8640"/>
            </w:tabs>
            <w:spacing w:after="0" w:line="240" w:lineRule="auto"/>
            <w:ind w:left="810" w:right="720" w:hanging="810"/>
            <w:contextualSpacing/>
            <w:rPr>
              <w:rFonts w:ascii="Times New Roman" w:eastAsia="Times New Roman" w:hAnsi="Times New Roman" w:cs="Times New Roman"/>
              <w:color w:val="000000"/>
              <w:sz w:val="24"/>
              <w:szCs w:val="24"/>
            </w:rPr>
          </w:pPr>
        </w:p>
        <w:p w14:paraId="371E23E7" w14:textId="77777777" w:rsidR="004E4982" w:rsidRPr="004E4982" w:rsidRDefault="004E4982" w:rsidP="004E4982">
          <w:pPr>
            <w:pStyle w:val="ListParagraph"/>
            <w:spacing w:line="360" w:lineRule="auto"/>
            <w:ind w:left="1440"/>
            <w:rPr>
              <w:rFonts w:ascii="Times New Roman" w:hAnsi="Times New Roman" w:cs="Times New Roman"/>
              <w:sz w:val="24"/>
              <w:szCs w:val="24"/>
            </w:rPr>
          </w:pPr>
        </w:p>
        <w:p w14:paraId="14B4E986" w14:textId="2E292913" w:rsidR="001835EE" w:rsidRDefault="001835EE" w:rsidP="008362A1">
          <w:pPr>
            <w:pStyle w:val="ListParagraph"/>
            <w:numPr>
              <w:ilvl w:val="0"/>
              <w:numId w:val="6"/>
            </w:numPr>
            <w:spacing w:line="480" w:lineRule="auto"/>
            <w:ind w:left="1440"/>
            <w:rPr>
              <w:rFonts w:ascii="Times New Roman" w:hAnsi="Times New Roman" w:cs="Times New Roman"/>
              <w:sz w:val="24"/>
              <w:szCs w:val="24"/>
            </w:rPr>
          </w:pPr>
          <w:r w:rsidRPr="00E920D5">
            <w:rPr>
              <w:rFonts w:ascii="Times New Roman" w:hAnsi="Times New Roman" w:cs="Times New Roman"/>
              <w:b/>
              <w:sz w:val="24"/>
              <w:szCs w:val="24"/>
            </w:rPr>
            <w:lastRenderedPageBreak/>
            <w:t xml:space="preserve">The Interviewees </w:t>
          </w:r>
          <w:r w:rsidRPr="00E920D5">
            <w:rPr>
              <w:rFonts w:ascii="Times New Roman" w:hAnsi="Times New Roman" w:cs="Times New Roman"/>
              <w:sz w:val="24"/>
              <w:szCs w:val="24"/>
            </w:rPr>
            <w:t>………………………………………………</w:t>
          </w:r>
          <w:r w:rsidR="00101841">
            <w:rPr>
              <w:rFonts w:ascii="Times New Roman" w:hAnsi="Times New Roman" w:cs="Times New Roman"/>
              <w:sz w:val="24"/>
              <w:szCs w:val="24"/>
            </w:rPr>
            <w:t>………….</w:t>
          </w:r>
          <w:r w:rsidR="00130832">
            <w:rPr>
              <w:rFonts w:ascii="Times New Roman" w:hAnsi="Times New Roman" w:cs="Times New Roman"/>
              <w:sz w:val="24"/>
              <w:szCs w:val="24"/>
            </w:rPr>
            <w:t>9</w:t>
          </w:r>
        </w:p>
        <w:p w14:paraId="18D2C9E0" w14:textId="15A6CBD9" w:rsidR="001835EE" w:rsidRPr="00E920D5" w:rsidRDefault="00025EE0" w:rsidP="008362A1">
          <w:pPr>
            <w:pStyle w:val="ListParagraph"/>
            <w:numPr>
              <w:ilvl w:val="0"/>
              <w:numId w:val="6"/>
            </w:numPr>
            <w:spacing w:line="480" w:lineRule="auto"/>
            <w:ind w:left="1440" w:right="450"/>
            <w:rPr>
              <w:rFonts w:ascii="Times New Roman" w:hAnsi="Times New Roman" w:cs="Times New Roman"/>
              <w:sz w:val="24"/>
              <w:szCs w:val="24"/>
            </w:rPr>
          </w:pPr>
          <w:r>
            <w:rPr>
              <w:rFonts w:ascii="Times New Roman" w:hAnsi="Times New Roman" w:cs="Times New Roman"/>
              <w:b/>
              <w:sz w:val="24"/>
              <w:szCs w:val="24"/>
            </w:rPr>
            <w:t xml:space="preserve">The </w:t>
          </w:r>
          <w:r w:rsidR="001835EE" w:rsidRPr="00E920D5">
            <w:rPr>
              <w:rFonts w:ascii="Times New Roman" w:hAnsi="Times New Roman" w:cs="Times New Roman"/>
              <w:b/>
              <w:sz w:val="24"/>
              <w:szCs w:val="24"/>
            </w:rPr>
            <w:t>Take-</w:t>
          </w:r>
          <w:r w:rsidR="00880C26" w:rsidRPr="00E920D5">
            <w:rPr>
              <w:rFonts w:ascii="Times New Roman" w:hAnsi="Times New Roman" w:cs="Times New Roman"/>
              <w:b/>
              <w:sz w:val="24"/>
              <w:szCs w:val="24"/>
            </w:rPr>
            <w:t>Aways</w:t>
          </w:r>
          <w:r>
            <w:rPr>
              <w:rFonts w:ascii="Times New Roman" w:hAnsi="Times New Roman" w:cs="Times New Roman"/>
              <w:sz w:val="24"/>
              <w:szCs w:val="24"/>
            </w:rPr>
            <w:t xml:space="preserve"> </w:t>
          </w:r>
          <w:r>
            <w:rPr>
              <w:rFonts w:ascii="Times New Roman" w:hAnsi="Times New Roman" w:cs="Times New Roman"/>
              <w:sz w:val="24"/>
              <w:szCs w:val="24"/>
            </w:rPr>
            <w:t>.</w:t>
          </w:r>
          <w:r w:rsidRPr="00E920D5">
            <w:rPr>
              <w:rFonts w:ascii="Times New Roman" w:hAnsi="Times New Roman" w:cs="Times New Roman"/>
              <w:sz w:val="24"/>
              <w:szCs w:val="24"/>
            </w:rPr>
            <w:t>………………………………………………</w:t>
          </w:r>
          <w:r>
            <w:rPr>
              <w:rFonts w:ascii="Times New Roman" w:hAnsi="Times New Roman" w:cs="Times New Roman"/>
              <w:sz w:val="24"/>
              <w:szCs w:val="24"/>
            </w:rPr>
            <w:t>……….....10</w:t>
          </w:r>
        </w:p>
        <w:p w14:paraId="1508F406" w14:textId="6459295B" w:rsidR="001835EE" w:rsidRPr="00E920D5" w:rsidRDefault="001835EE" w:rsidP="008362A1">
          <w:pPr>
            <w:pStyle w:val="ListParagraph"/>
            <w:numPr>
              <w:ilvl w:val="0"/>
              <w:numId w:val="6"/>
            </w:numPr>
            <w:tabs>
              <w:tab w:val="left" w:pos="8730"/>
              <w:tab w:val="left" w:pos="8820"/>
            </w:tabs>
            <w:spacing w:line="480" w:lineRule="auto"/>
            <w:ind w:left="1440"/>
            <w:rPr>
              <w:rFonts w:ascii="Times New Roman" w:hAnsi="Times New Roman" w:cs="Times New Roman"/>
              <w:sz w:val="24"/>
              <w:szCs w:val="24"/>
            </w:rPr>
          </w:pPr>
          <w:r w:rsidRPr="00E920D5">
            <w:rPr>
              <w:rFonts w:ascii="Times New Roman" w:hAnsi="Times New Roman" w:cs="Times New Roman"/>
              <w:b/>
              <w:sz w:val="24"/>
              <w:szCs w:val="24"/>
            </w:rPr>
            <w:t>The H</w:t>
          </w:r>
          <w:r w:rsidR="00880C26" w:rsidRPr="00E920D5">
            <w:rPr>
              <w:rFonts w:ascii="Times New Roman" w:hAnsi="Times New Roman" w:cs="Times New Roman"/>
              <w:b/>
              <w:sz w:val="24"/>
              <w:szCs w:val="24"/>
            </w:rPr>
            <w:t>ot Spots</w:t>
          </w:r>
          <w:r w:rsidRPr="00E920D5">
            <w:rPr>
              <w:rFonts w:ascii="Times New Roman" w:hAnsi="Times New Roman" w:cs="Times New Roman"/>
              <w:b/>
              <w:sz w:val="24"/>
              <w:szCs w:val="24"/>
            </w:rPr>
            <w:t xml:space="preserve">-Risk Areas </w:t>
          </w:r>
          <w:r w:rsidRPr="00E920D5">
            <w:rPr>
              <w:rFonts w:ascii="Times New Roman" w:hAnsi="Times New Roman" w:cs="Times New Roman"/>
              <w:sz w:val="24"/>
              <w:szCs w:val="24"/>
            </w:rPr>
            <w:t>……………………………………</w:t>
          </w:r>
          <w:r w:rsidR="00292B1C">
            <w:rPr>
              <w:rFonts w:ascii="Times New Roman" w:hAnsi="Times New Roman" w:cs="Times New Roman"/>
              <w:sz w:val="24"/>
              <w:szCs w:val="24"/>
            </w:rPr>
            <w:t>……</w:t>
          </w:r>
          <w:r w:rsidR="002439DD">
            <w:rPr>
              <w:rFonts w:ascii="Times New Roman" w:hAnsi="Times New Roman" w:cs="Times New Roman"/>
              <w:sz w:val="24"/>
              <w:szCs w:val="24"/>
            </w:rPr>
            <w:t>…</w:t>
          </w:r>
          <w:r w:rsidR="004E4982">
            <w:rPr>
              <w:rFonts w:ascii="Times New Roman" w:hAnsi="Times New Roman" w:cs="Times New Roman"/>
              <w:sz w:val="24"/>
              <w:szCs w:val="24"/>
            </w:rPr>
            <w:t>….</w:t>
          </w:r>
          <w:r w:rsidR="002439DD">
            <w:rPr>
              <w:rFonts w:ascii="Times New Roman" w:hAnsi="Times New Roman" w:cs="Times New Roman"/>
              <w:sz w:val="24"/>
              <w:szCs w:val="24"/>
            </w:rPr>
            <w:t>1</w:t>
          </w:r>
          <w:r w:rsidR="00130832">
            <w:rPr>
              <w:rFonts w:ascii="Times New Roman" w:hAnsi="Times New Roman" w:cs="Times New Roman"/>
              <w:sz w:val="24"/>
              <w:szCs w:val="24"/>
            </w:rPr>
            <w:t>1</w:t>
          </w:r>
        </w:p>
        <w:p w14:paraId="3DD5A81E" w14:textId="6A50C18D" w:rsidR="001835EE" w:rsidRPr="00E920D5" w:rsidRDefault="001835EE" w:rsidP="008362A1">
          <w:pPr>
            <w:pStyle w:val="ListParagraph"/>
            <w:numPr>
              <w:ilvl w:val="0"/>
              <w:numId w:val="6"/>
            </w:numPr>
            <w:tabs>
              <w:tab w:val="left" w:pos="8640"/>
            </w:tabs>
            <w:spacing w:after="0" w:line="480" w:lineRule="auto"/>
            <w:ind w:left="1440"/>
            <w:rPr>
              <w:rFonts w:ascii="Times New Roman" w:hAnsi="Times New Roman" w:cs="Times New Roman"/>
              <w:sz w:val="24"/>
              <w:szCs w:val="24"/>
            </w:rPr>
          </w:pPr>
          <w:r w:rsidRPr="00E920D5">
            <w:rPr>
              <w:rFonts w:ascii="Times New Roman" w:hAnsi="Times New Roman" w:cs="Times New Roman"/>
              <w:b/>
              <w:sz w:val="24"/>
              <w:szCs w:val="24"/>
            </w:rPr>
            <w:t>No</w:t>
          </w:r>
          <w:r w:rsidR="00880C26" w:rsidRPr="00E920D5">
            <w:rPr>
              <w:rFonts w:ascii="Times New Roman" w:hAnsi="Times New Roman" w:cs="Times New Roman"/>
              <w:b/>
              <w:sz w:val="24"/>
              <w:szCs w:val="24"/>
            </w:rPr>
            <w:t>t</w:t>
          </w:r>
          <w:r w:rsidRPr="00E920D5">
            <w:rPr>
              <w:rFonts w:ascii="Times New Roman" w:hAnsi="Times New Roman" w:cs="Times New Roman"/>
              <w:b/>
              <w:sz w:val="24"/>
              <w:szCs w:val="24"/>
            </w:rPr>
            <w:t xml:space="preserve"> to be Forgotten </w:t>
          </w:r>
          <w:r w:rsidRPr="00E920D5">
            <w:rPr>
              <w:rFonts w:ascii="Times New Roman" w:hAnsi="Times New Roman" w:cs="Times New Roman"/>
              <w:sz w:val="24"/>
              <w:szCs w:val="24"/>
            </w:rPr>
            <w:t>……………………………………………</w:t>
          </w:r>
          <w:r w:rsidR="00292B1C">
            <w:rPr>
              <w:rFonts w:ascii="Times New Roman" w:hAnsi="Times New Roman" w:cs="Times New Roman"/>
              <w:sz w:val="24"/>
              <w:szCs w:val="24"/>
            </w:rPr>
            <w:t>……</w:t>
          </w:r>
          <w:r w:rsidR="002439DD">
            <w:rPr>
              <w:rFonts w:ascii="Times New Roman" w:hAnsi="Times New Roman" w:cs="Times New Roman"/>
              <w:sz w:val="24"/>
              <w:szCs w:val="24"/>
            </w:rPr>
            <w:t>…</w:t>
          </w:r>
          <w:r w:rsidR="004E4982">
            <w:rPr>
              <w:rFonts w:ascii="Times New Roman" w:hAnsi="Times New Roman" w:cs="Times New Roman"/>
              <w:sz w:val="24"/>
              <w:szCs w:val="24"/>
            </w:rPr>
            <w:t>…</w:t>
          </w:r>
          <w:r w:rsidR="002439DD">
            <w:rPr>
              <w:rFonts w:ascii="Times New Roman" w:hAnsi="Times New Roman" w:cs="Times New Roman"/>
              <w:sz w:val="24"/>
              <w:szCs w:val="24"/>
            </w:rPr>
            <w:t>12</w:t>
          </w:r>
        </w:p>
        <w:p w14:paraId="33BFD987" w14:textId="04E891DF" w:rsidR="004E54A2" w:rsidRPr="00E920D5" w:rsidRDefault="00BD1097" w:rsidP="008A1E13">
          <w:pPr>
            <w:spacing w:line="360" w:lineRule="auto"/>
            <w:ind w:left="720" w:right="-270" w:hanging="540"/>
            <w:rPr>
              <w:rFonts w:ascii="Times New Roman" w:hAnsi="Times New Roman" w:cs="Times New Roman"/>
              <w:b/>
              <w:sz w:val="24"/>
              <w:szCs w:val="24"/>
            </w:rPr>
          </w:pPr>
          <w:r>
            <w:rPr>
              <w:rFonts w:ascii="Times New Roman" w:hAnsi="Times New Roman" w:cs="Times New Roman"/>
              <w:b/>
              <w:sz w:val="24"/>
              <w:szCs w:val="24"/>
            </w:rPr>
            <w:t>I</w:t>
          </w:r>
          <w:r w:rsidR="004E54A2" w:rsidRPr="00E920D5">
            <w:rPr>
              <w:rFonts w:ascii="Times New Roman" w:hAnsi="Times New Roman" w:cs="Times New Roman"/>
              <w:b/>
              <w:sz w:val="24"/>
              <w:szCs w:val="24"/>
            </w:rPr>
            <w:t>V.</w:t>
          </w:r>
          <w:r w:rsidR="004E54A2" w:rsidRPr="00E920D5">
            <w:rPr>
              <w:rFonts w:ascii="Times New Roman" w:hAnsi="Times New Roman" w:cs="Times New Roman"/>
              <w:b/>
              <w:sz w:val="24"/>
              <w:szCs w:val="24"/>
            </w:rPr>
            <w:tab/>
          </w:r>
          <w:r w:rsidR="008A1E13" w:rsidRPr="0059462D">
            <w:rPr>
              <w:rFonts w:ascii="Times New Roman" w:hAnsi="Times New Roman" w:cs="Times New Roman"/>
              <w:b/>
              <w:sz w:val="24"/>
              <w:szCs w:val="24"/>
            </w:rPr>
            <w:t>A Deepe</w:t>
          </w:r>
          <w:r w:rsidR="008A1E13">
            <w:rPr>
              <w:rFonts w:ascii="Times New Roman" w:hAnsi="Times New Roman" w:cs="Times New Roman"/>
              <w:b/>
              <w:sz w:val="24"/>
              <w:szCs w:val="24"/>
            </w:rPr>
            <w:t>r Dive-</w:t>
          </w:r>
          <w:r w:rsidR="008A1E13" w:rsidRPr="00E920D5">
            <w:rPr>
              <w:rFonts w:ascii="Times New Roman" w:hAnsi="Times New Roman" w:cs="Times New Roman"/>
              <w:b/>
              <w:sz w:val="24"/>
              <w:szCs w:val="24"/>
            </w:rPr>
            <w:t>Hot Spots- Key Areas GGC add Value</w:t>
          </w:r>
          <w:r w:rsidR="00515CB7" w:rsidRPr="00E920D5">
            <w:rPr>
              <w:rFonts w:ascii="Times New Roman" w:hAnsi="Times New Roman" w:cs="Times New Roman"/>
              <w:b/>
              <w:sz w:val="24"/>
              <w:szCs w:val="24"/>
            </w:rPr>
            <w:t xml:space="preserve"> </w:t>
          </w:r>
          <w:r w:rsidR="008A1E13">
            <w:rPr>
              <w:rFonts w:ascii="Times New Roman" w:hAnsi="Times New Roman" w:cs="Times New Roman"/>
              <w:sz w:val="24"/>
              <w:szCs w:val="24"/>
            </w:rPr>
            <w:t>………………………..1</w:t>
          </w:r>
          <w:r w:rsidR="00130832">
            <w:rPr>
              <w:rFonts w:ascii="Times New Roman" w:hAnsi="Times New Roman" w:cs="Times New Roman"/>
              <w:sz w:val="24"/>
              <w:szCs w:val="24"/>
            </w:rPr>
            <w:t>5</w:t>
          </w:r>
        </w:p>
        <w:p w14:paraId="0A23AAFC" w14:textId="77777777" w:rsidR="00B5576A" w:rsidRPr="00E920D5" w:rsidRDefault="00B5576A" w:rsidP="00292B1C">
          <w:pPr>
            <w:spacing w:line="240" w:lineRule="auto"/>
            <w:ind w:left="1440" w:hanging="360"/>
            <w:rPr>
              <w:rFonts w:ascii="Times New Roman" w:hAnsi="Times New Roman" w:cs="Times New Roman"/>
              <w:b/>
              <w:sz w:val="24"/>
              <w:szCs w:val="24"/>
            </w:rPr>
          </w:pPr>
          <w:r w:rsidRPr="00E920D5">
            <w:rPr>
              <w:rFonts w:ascii="Times New Roman" w:hAnsi="Times New Roman" w:cs="Times New Roman"/>
              <w:b/>
              <w:sz w:val="24"/>
              <w:szCs w:val="24"/>
            </w:rPr>
            <w:t>A.</w:t>
          </w:r>
          <w:r w:rsidRPr="00E920D5">
            <w:rPr>
              <w:rFonts w:ascii="Times New Roman" w:hAnsi="Times New Roman" w:cs="Times New Roman"/>
              <w:b/>
              <w:sz w:val="24"/>
              <w:szCs w:val="24"/>
            </w:rPr>
            <w:tab/>
            <w:t xml:space="preserve">The GGC has a Bird’s Eye View of Overall Compliance </w:t>
          </w:r>
        </w:p>
        <w:p w14:paraId="5FE4E611" w14:textId="03A9D39A" w:rsidR="00B5576A" w:rsidRPr="00E920D5" w:rsidRDefault="001E6EDC" w:rsidP="001E6EDC">
          <w:pPr>
            <w:spacing w:line="240" w:lineRule="auto"/>
            <w:ind w:left="1080"/>
            <w:rPr>
              <w:rFonts w:ascii="Times New Roman" w:hAnsi="Times New Roman" w:cs="Times New Roman"/>
              <w:sz w:val="24"/>
              <w:szCs w:val="24"/>
            </w:rPr>
          </w:pPr>
          <w:r w:rsidRPr="00E920D5">
            <w:rPr>
              <w:rFonts w:ascii="Times New Roman" w:hAnsi="Times New Roman" w:cs="Times New Roman"/>
              <w:b/>
              <w:sz w:val="24"/>
              <w:szCs w:val="24"/>
            </w:rPr>
            <w:t xml:space="preserve">      </w:t>
          </w:r>
          <w:r w:rsidR="00B5576A" w:rsidRPr="00E920D5">
            <w:rPr>
              <w:rFonts w:ascii="Times New Roman" w:hAnsi="Times New Roman" w:cs="Times New Roman"/>
              <w:b/>
              <w:sz w:val="24"/>
              <w:szCs w:val="24"/>
            </w:rPr>
            <w:t>Obligations</w:t>
          </w:r>
          <w:r w:rsidR="00B5576A" w:rsidRPr="00E920D5">
            <w:rPr>
              <w:rFonts w:ascii="Times New Roman" w:hAnsi="Times New Roman" w:cs="Times New Roman"/>
              <w:sz w:val="24"/>
              <w:szCs w:val="24"/>
            </w:rPr>
            <w:t xml:space="preserve"> …………………………………………………………</w:t>
          </w:r>
          <w:r w:rsidR="001A1708">
            <w:rPr>
              <w:rFonts w:ascii="Times New Roman" w:hAnsi="Times New Roman" w:cs="Times New Roman"/>
              <w:sz w:val="24"/>
              <w:szCs w:val="24"/>
            </w:rPr>
            <w:t>…….</w:t>
          </w:r>
          <w:r w:rsidR="00B5576A" w:rsidRPr="00E920D5">
            <w:rPr>
              <w:rFonts w:ascii="Times New Roman" w:hAnsi="Times New Roman" w:cs="Times New Roman"/>
              <w:sz w:val="24"/>
              <w:szCs w:val="24"/>
            </w:rPr>
            <w:t>.</w:t>
          </w:r>
          <w:r w:rsidR="001A1708">
            <w:rPr>
              <w:rFonts w:ascii="Times New Roman" w:hAnsi="Times New Roman" w:cs="Times New Roman"/>
              <w:sz w:val="24"/>
              <w:szCs w:val="24"/>
            </w:rPr>
            <w:t>1</w:t>
          </w:r>
          <w:r w:rsidR="00F741A1">
            <w:rPr>
              <w:rFonts w:ascii="Times New Roman" w:hAnsi="Times New Roman" w:cs="Times New Roman"/>
              <w:sz w:val="24"/>
              <w:szCs w:val="24"/>
            </w:rPr>
            <w:t>5</w:t>
          </w:r>
        </w:p>
        <w:p w14:paraId="03397180" w14:textId="3F8E5520" w:rsidR="00B5576A" w:rsidRPr="00BD1097" w:rsidRDefault="00B5576A" w:rsidP="00BD1097">
          <w:pPr>
            <w:pStyle w:val="ListParagraph"/>
            <w:numPr>
              <w:ilvl w:val="5"/>
              <w:numId w:val="1"/>
            </w:numPr>
            <w:spacing w:beforeAutospacing="1" w:after="0" w:afterAutospacing="1" w:line="276" w:lineRule="auto"/>
            <w:ind w:left="1440"/>
            <w:textAlignment w:val="baseline"/>
            <w:rPr>
              <w:rFonts w:ascii="Times New Roman" w:eastAsia="Times New Roman" w:hAnsi="Times New Roman" w:cs="Times New Roman"/>
              <w:sz w:val="24"/>
              <w:szCs w:val="24"/>
            </w:rPr>
          </w:pPr>
          <w:r w:rsidRPr="00292B1C">
            <w:rPr>
              <w:rFonts w:ascii="Times New Roman" w:eastAsia="Times New Roman" w:hAnsi="Times New Roman" w:cs="Times New Roman"/>
              <w:b/>
              <w:color w:val="000000"/>
              <w:sz w:val="24"/>
              <w:szCs w:val="24"/>
            </w:rPr>
            <w:t>The GGC sees Supply Chain Issues -Compliance</w:t>
          </w:r>
          <w:r w:rsidR="00A6655E" w:rsidRPr="00292B1C">
            <w:rPr>
              <w:rFonts w:ascii="Times New Roman" w:eastAsia="Times New Roman" w:hAnsi="Times New Roman" w:cs="Times New Roman"/>
              <w:b/>
              <w:color w:val="000000"/>
              <w:sz w:val="24"/>
              <w:szCs w:val="24"/>
            </w:rPr>
            <w:t xml:space="preserve">. </w:t>
          </w:r>
          <w:r w:rsidRPr="00292B1C">
            <w:rPr>
              <w:rFonts w:ascii="Times New Roman" w:eastAsia="Times New Roman" w:hAnsi="Times New Roman" w:cs="Times New Roman"/>
              <w:b/>
              <w:color w:val="000000"/>
              <w:sz w:val="24"/>
              <w:szCs w:val="24"/>
            </w:rPr>
            <w:t>Accountability</w:t>
          </w:r>
          <w:r w:rsidR="00A6655E" w:rsidRPr="00292B1C">
            <w:rPr>
              <w:rFonts w:ascii="Times New Roman" w:eastAsia="Times New Roman" w:hAnsi="Times New Roman" w:cs="Times New Roman"/>
              <w:b/>
              <w:color w:val="000000"/>
              <w:sz w:val="24"/>
              <w:szCs w:val="24"/>
            </w:rPr>
            <w:t xml:space="preserve"> and</w:t>
          </w:r>
          <w:r w:rsidRPr="00292B1C">
            <w:rPr>
              <w:rFonts w:ascii="Times New Roman" w:eastAsia="Times New Roman" w:hAnsi="Times New Roman" w:cs="Times New Roman"/>
              <w:b/>
              <w:color w:val="000000"/>
              <w:sz w:val="24"/>
              <w:szCs w:val="24"/>
            </w:rPr>
            <w:t xml:space="preserve"> </w:t>
          </w:r>
          <w:r w:rsidR="00A6655E" w:rsidRPr="00292B1C">
            <w:rPr>
              <w:rFonts w:ascii="Times New Roman" w:eastAsia="Times New Roman" w:hAnsi="Times New Roman" w:cs="Times New Roman"/>
              <w:b/>
              <w:color w:val="000000"/>
              <w:sz w:val="24"/>
              <w:szCs w:val="24"/>
            </w:rPr>
            <w:t>t</w:t>
          </w:r>
          <w:r w:rsidR="00900B1E" w:rsidRPr="00292B1C">
            <w:rPr>
              <w:rFonts w:ascii="Times New Roman" w:eastAsia="Times New Roman" w:hAnsi="Times New Roman" w:cs="Times New Roman"/>
              <w:b/>
              <w:color w:val="000000"/>
              <w:sz w:val="24"/>
              <w:szCs w:val="24"/>
            </w:rPr>
            <w:t>h</w:t>
          </w:r>
          <w:r w:rsidRPr="00292B1C">
            <w:rPr>
              <w:rFonts w:ascii="Times New Roman" w:eastAsia="Times New Roman" w:hAnsi="Times New Roman" w:cs="Times New Roman"/>
              <w:b/>
              <w:color w:val="000000"/>
              <w:sz w:val="24"/>
              <w:szCs w:val="24"/>
            </w:rPr>
            <w:t xml:space="preserve">e Need for Resilient Sourcing </w:t>
          </w:r>
          <w:r w:rsidRPr="00292B1C">
            <w:rPr>
              <w:rFonts w:ascii="Times New Roman" w:eastAsia="Times New Roman" w:hAnsi="Times New Roman" w:cs="Times New Roman"/>
              <w:color w:val="000000"/>
              <w:sz w:val="24"/>
              <w:szCs w:val="24"/>
            </w:rPr>
            <w:t>…………………………………</w:t>
          </w:r>
          <w:r w:rsidR="001A1708">
            <w:rPr>
              <w:rFonts w:ascii="Times New Roman" w:eastAsia="Times New Roman" w:hAnsi="Times New Roman" w:cs="Times New Roman"/>
              <w:color w:val="000000"/>
              <w:sz w:val="24"/>
              <w:szCs w:val="24"/>
            </w:rPr>
            <w:t>………</w:t>
          </w:r>
          <w:r w:rsidR="00110CE1">
            <w:rPr>
              <w:rFonts w:ascii="Times New Roman" w:eastAsia="Times New Roman" w:hAnsi="Times New Roman" w:cs="Times New Roman"/>
              <w:color w:val="000000"/>
              <w:sz w:val="24"/>
              <w:szCs w:val="24"/>
            </w:rPr>
            <w:t>..…</w:t>
          </w:r>
          <w:r w:rsidR="002A5F5E">
            <w:rPr>
              <w:rFonts w:ascii="Times New Roman" w:eastAsia="Times New Roman" w:hAnsi="Times New Roman" w:cs="Times New Roman"/>
              <w:color w:val="000000"/>
              <w:sz w:val="24"/>
              <w:szCs w:val="24"/>
            </w:rPr>
            <w:t>1</w:t>
          </w:r>
          <w:r w:rsidR="001A1708">
            <w:rPr>
              <w:rFonts w:ascii="Times New Roman" w:eastAsia="Times New Roman" w:hAnsi="Times New Roman" w:cs="Times New Roman"/>
              <w:color w:val="000000"/>
              <w:sz w:val="24"/>
              <w:szCs w:val="24"/>
            </w:rPr>
            <w:t>6</w:t>
          </w:r>
        </w:p>
        <w:p w14:paraId="23D93B5B" w14:textId="77777777" w:rsidR="00BD1097" w:rsidRPr="00292B1C" w:rsidRDefault="00BD1097" w:rsidP="00BD1097">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0EC3B9C1" w14:textId="22F090C1" w:rsidR="00075058" w:rsidRPr="00E920D5" w:rsidRDefault="00B706A7" w:rsidP="001A1708">
          <w:pPr>
            <w:pStyle w:val="ListParagraph"/>
            <w:numPr>
              <w:ilvl w:val="5"/>
              <w:numId w:val="1"/>
            </w:numPr>
            <w:spacing w:line="480" w:lineRule="auto"/>
            <w:ind w:left="1440"/>
            <w:rPr>
              <w:rFonts w:ascii="Times New Roman" w:eastAsia="Times New Roman" w:hAnsi="Times New Roman" w:cs="Times New Roman"/>
              <w:sz w:val="24"/>
              <w:szCs w:val="24"/>
            </w:rPr>
          </w:pPr>
          <w:r w:rsidRPr="00E920D5">
            <w:rPr>
              <w:rFonts w:ascii="Times New Roman" w:eastAsia="Times New Roman" w:hAnsi="Times New Roman" w:cs="Times New Roman"/>
              <w:b/>
              <w:sz w:val="24"/>
              <w:szCs w:val="24"/>
            </w:rPr>
            <w:t xml:space="preserve">The GGC and Local Laws </w:t>
          </w:r>
          <w:r w:rsidRPr="00E920D5">
            <w:rPr>
              <w:rFonts w:ascii="Times New Roman" w:eastAsia="Times New Roman" w:hAnsi="Times New Roman" w:cs="Times New Roman"/>
              <w:sz w:val="24"/>
              <w:szCs w:val="24"/>
            </w:rPr>
            <w:t>…………………………</w:t>
          </w:r>
          <w:r w:rsidR="00FF2762" w:rsidRPr="00E920D5">
            <w:rPr>
              <w:rFonts w:ascii="Times New Roman" w:eastAsia="Times New Roman" w:hAnsi="Times New Roman" w:cs="Times New Roman"/>
              <w:sz w:val="24"/>
              <w:szCs w:val="24"/>
            </w:rPr>
            <w:t>………</w:t>
          </w:r>
          <w:r w:rsidR="001A1708">
            <w:rPr>
              <w:rFonts w:ascii="Times New Roman" w:eastAsia="Times New Roman" w:hAnsi="Times New Roman" w:cs="Times New Roman"/>
              <w:sz w:val="24"/>
              <w:szCs w:val="24"/>
            </w:rPr>
            <w:t>…………</w:t>
          </w:r>
          <w:r w:rsidR="00110CE1">
            <w:rPr>
              <w:rFonts w:ascii="Times New Roman" w:eastAsia="Times New Roman" w:hAnsi="Times New Roman" w:cs="Times New Roman"/>
              <w:sz w:val="24"/>
              <w:szCs w:val="24"/>
            </w:rPr>
            <w:t>…</w:t>
          </w:r>
          <w:r w:rsidR="001A1708">
            <w:rPr>
              <w:rFonts w:ascii="Times New Roman" w:eastAsia="Times New Roman" w:hAnsi="Times New Roman" w:cs="Times New Roman"/>
              <w:sz w:val="24"/>
              <w:szCs w:val="24"/>
            </w:rPr>
            <w:t>.</w:t>
          </w:r>
          <w:r w:rsidR="002A5F5E">
            <w:rPr>
              <w:rFonts w:ascii="Times New Roman" w:eastAsia="Times New Roman" w:hAnsi="Times New Roman" w:cs="Times New Roman"/>
              <w:sz w:val="24"/>
              <w:szCs w:val="24"/>
            </w:rPr>
            <w:t>1</w:t>
          </w:r>
          <w:r w:rsidR="00C4407A">
            <w:rPr>
              <w:rFonts w:ascii="Times New Roman" w:eastAsia="Times New Roman" w:hAnsi="Times New Roman" w:cs="Times New Roman"/>
              <w:sz w:val="24"/>
              <w:szCs w:val="24"/>
            </w:rPr>
            <w:t>8</w:t>
          </w:r>
        </w:p>
        <w:p w14:paraId="12FCA823" w14:textId="5DF0FFF1" w:rsidR="00075058" w:rsidRPr="00E920D5" w:rsidRDefault="00FF2762" w:rsidP="00110CE1">
          <w:pPr>
            <w:pStyle w:val="ListParagraph"/>
            <w:numPr>
              <w:ilvl w:val="5"/>
              <w:numId w:val="1"/>
            </w:numPr>
            <w:tabs>
              <w:tab w:val="left" w:pos="8730"/>
            </w:tabs>
            <w:spacing w:before="240" w:line="480" w:lineRule="auto"/>
            <w:ind w:left="1440"/>
            <w:rPr>
              <w:rFonts w:ascii="Times New Roman" w:eastAsia="Times New Roman" w:hAnsi="Times New Roman" w:cs="Times New Roman"/>
              <w:sz w:val="24"/>
              <w:szCs w:val="24"/>
            </w:rPr>
          </w:pPr>
          <w:r w:rsidRPr="00E920D5">
            <w:rPr>
              <w:rFonts w:ascii="Times New Roman" w:eastAsia="Times New Roman" w:hAnsi="Times New Roman" w:cs="Times New Roman"/>
              <w:b/>
              <w:sz w:val="24"/>
              <w:szCs w:val="24"/>
            </w:rPr>
            <w:t>Treaties and Trade Agreements-“Oh My</w:t>
          </w:r>
          <w:r w:rsidRPr="00E920D5">
            <w:rPr>
              <w:rFonts w:ascii="Times New Roman" w:eastAsia="Times New Roman" w:hAnsi="Times New Roman" w:cs="Times New Roman"/>
              <w:sz w:val="24"/>
              <w:szCs w:val="24"/>
            </w:rPr>
            <w:t>" …………………</w:t>
          </w:r>
          <w:r w:rsidR="001A1708">
            <w:rPr>
              <w:rFonts w:ascii="Times New Roman" w:eastAsia="Times New Roman" w:hAnsi="Times New Roman" w:cs="Times New Roman"/>
              <w:sz w:val="24"/>
              <w:szCs w:val="24"/>
            </w:rPr>
            <w:t>……….</w:t>
          </w:r>
          <w:r w:rsidRPr="00E920D5">
            <w:rPr>
              <w:rFonts w:ascii="Times New Roman" w:eastAsia="Times New Roman" w:hAnsi="Times New Roman" w:cs="Times New Roman"/>
              <w:sz w:val="24"/>
              <w:szCs w:val="24"/>
            </w:rPr>
            <w:t>….</w:t>
          </w:r>
          <w:r w:rsidR="001A1708">
            <w:rPr>
              <w:rFonts w:ascii="Times New Roman" w:eastAsia="Times New Roman" w:hAnsi="Times New Roman" w:cs="Times New Roman"/>
              <w:sz w:val="24"/>
              <w:szCs w:val="24"/>
            </w:rPr>
            <w:t>1</w:t>
          </w:r>
          <w:r w:rsidR="00C4407A">
            <w:rPr>
              <w:rFonts w:ascii="Times New Roman" w:eastAsia="Times New Roman" w:hAnsi="Times New Roman" w:cs="Times New Roman"/>
              <w:sz w:val="24"/>
              <w:szCs w:val="24"/>
            </w:rPr>
            <w:t>9</w:t>
          </w:r>
        </w:p>
        <w:p w14:paraId="28A7C6D6" w14:textId="3C2AE16F" w:rsidR="00FF2762" w:rsidRPr="00E920D5" w:rsidRDefault="001A1708" w:rsidP="00DB5A08">
          <w:pPr>
            <w:pStyle w:val="ListParagraph"/>
            <w:numPr>
              <w:ilvl w:val="5"/>
              <w:numId w:val="1"/>
            </w:numPr>
            <w:spacing w:after="0" w:line="276" w:lineRule="auto"/>
            <w:ind w:left="1440" w:righ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Hello Protectionism-</w:t>
          </w:r>
          <w:r w:rsidR="00DB5A08">
            <w:rPr>
              <w:rFonts w:ascii="Times New Roman" w:eastAsia="Times New Roman" w:hAnsi="Times New Roman" w:cs="Times New Roman"/>
              <w:b/>
              <w:sz w:val="24"/>
              <w:szCs w:val="24"/>
            </w:rPr>
            <w:t xml:space="preserve">The </w:t>
          </w:r>
          <w:r w:rsidR="00FF2762" w:rsidRPr="00E920D5">
            <w:rPr>
              <w:rFonts w:ascii="Times New Roman" w:eastAsia="Times New Roman" w:hAnsi="Times New Roman" w:cs="Times New Roman"/>
              <w:b/>
              <w:sz w:val="24"/>
              <w:szCs w:val="24"/>
            </w:rPr>
            <w:t>Trade Agreements Act</w:t>
          </w:r>
          <w:r w:rsidR="00B26B92" w:rsidRPr="00B26B92">
            <w:rPr>
              <w:rFonts w:ascii="Times New Roman" w:eastAsia="Times New Roman" w:hAnsi="Times New Roman" w:cs="Times New Roman"/>
              <w:b/>
              <w:sz w:val="24"/>
              <w:szCs w:val="24"/>
            </w:rPr>
            <w:t xml:space="preserve"> </w:t>
          </w:r>
          <w:r w:rsidR="00B26B92">
            <w:rPr>
              <w:rFonts w:ascii="Times New Roman" w:eastAsia="Times New Roman" w:hAnsi="Times New Roman" w:cs="Times New Roman"/>
              <w:b/>
              <w:sz w:val="24"/>
              <w:szCs w:val="24"/>
            </w:rPr>
            <w:t xml:space="preserve">and the </w:t>
          </w:r>
          <w:r w:rsidR="00B26B92" w:rsidRPr="00E920D5">
            <w:rPr>
              <w:rFonts w:ascii="Times New Roman" w:eastAsia="Times New Roman" w:hAnsi="Times New Roman" w:cs="Times New Roman"/>
              <w:b/>
              <w:sz w:val="24"/>
              <w:szCs w:val="24"/>
            </w:rPr>
            <w:t xml:space="preserve">Buy American </w:t>
          </w:r>
          <w:r w:rsidR="003039A8" w:rsidRPr="00E920D5">
            <w:rPr>
              <w:rFonts w:ascii="Times New Roman" w:eastAsia="Times New Roman" w:hAnsi="Times New Roman" w:cs="Times New Roman"/>
              <w:b/>
              <w:sz w:val="24"/>
              <w:szCs w:val="24"/>
            </w:rPr>
            <w:t>-Hard Acts to</w:t>
          </w:r>
          <w:r w:rsidR="00DB5A08">
            <w:rPr>
              <w:rFonts w:ascii="Times New Roman" w:eastAsia="Times New Roman" w:hAnsi="Times New Roman" w:cs="Times New Roman"/>
              <w:b/>
              <w:sz w:val="24"/>
              <w:szCs w:val="24"/>
            </w:rPr>
            <w:t xml:space="preserve"> Follow</w:t>
          </w:r>
          <w:r w:rsidR="003039A8" w:rsidRPr="00E920D5">
            <w:rPr>
              <w:rFonts w:ascii="Times New Roman" w:eastAsia="Times New Roman" w:hAnsi="Times New Roman" w:cs="Times New Roman"/>
              <w:b/>
              <w:sz w:val="24"/>
              <w:szCs w:val="24"/>
            </w:rPr>
            <w:t xml:space="preserve"> Follow</w:t>
          </w:r>
          <w:r w:rsidR="001E6EDC" w:rsidRPr="00E920D5">
            <w:rPr>
              <w:rFonts w:ascii="Times New Roman" w:eastAsia="Times New Roman" w:hAnsi="Times New Roman" w:cs="Times New Roman"/>
              <w:sz w:val="24"/>
              <w:szCs w:val="24"/>
            </w:rPr>
            <w:t>………………</w:t>
          </w:r>
          <w:r w:rsidR="00DB5A08">
            <w:rPr>
              <w:rFonts w:ascii="Times New Roman" w:eastAsia="Times New Roman" w:hAnsi="Times New Roman" w:cs="Times New Roman"/>
              <w:sz w:val="24"/>
              <w:szCs w:val="24"/>
            </w:rPr>
            <w:t>……………………………..2</w:t>
          </w:r>
          <w:r w:rsidR="00C4407A">
            <w:rPr>
              <w:rFonts w:ascii="Times New Roman" w:eastAsia="Times New Roman" w:hAnsi="Times New Roman" w:cs="Times New Roman"/>
              <w:sz w:val="24"/>
              <w:szCs w:val="24"/>
            </w:rPr>
            <w:t>1</w:t>
          </w:r>
        </w:p>
        <w:p w14:paraId="2A2ED079" w14:textId="77777777" w:rsidR="00515CB7" w:rsidRPr="00E920D5" w:rsidRDefault="00515CB7" w:rsidP="00292B1C">
          <w:pPr>
            <w:pStyle w:val="ListParagraph"/>
            <w:spacing w:line="240" w:lineRule="auto"/>
            <w:ind w:left="1440"/>
            <w:rPr>
              <w:rFonts w:ascii="Times New Roman" w:eastAsia="Times New Roman" w:hAnsi="Times New Roman" w:cs="Times New Roman"/>
              <w:b/>
              <w:sz w:val="24"/>
              <w:szCs w:val="24"/>
            </w:rPr>
          </w:pPr>
        </w:p>
        <w:p w14:paraId="76BCFA7F" w14:textId="4783BDB5" w:rsidR="00B706A7" w:rsidRPr="00E920D5" w:rsidRDefault="00075058" w:rsidP="000332AD">
          <w:pPr>
            <w:pStyle w:val="ListParagraph"/>
            <w:numPr>
              <w:ilvl w:val="5"/>
              <w:numId w:val="1"/>
            </w:numPr>
            <w:spacing w:line="240" w:lineRule="auto"/>
            <w:ind w:left="1440"/>
            <w:rPr>
              <w:rFonts w:ascii="Times New Roman" w:eastAsia="Times New Roman" w:hAnsi="Times New Roman" w:cs="Times New Roman"/>
              <w:sz w:val="24"/>
              <w:szCs w:val="24"/>
            </w:rPr>
          </w:pPr>
          <w:r w:rsidRPr="00E920D5">
            <w:rPr>
              <w:rFonts w:ascii="Times New Roman" w:eastAsia="Times New Roman" w:hAnsi="Times New Roman" w:cs="Times New Roman"/>
              <w:b/>
              <w:sz w:val="24"/>
              <w:szCs w:val="24"/>
            </w:rPr>
            <w:t>Putting it all Together-</w:t>
          </w:r>
          <w:r w:rsidR="00900B1E" w:rsidRPr="00E920D5">
            <w:rPr>
              <w:rFonts w:ascii="Times New Roman" w:eastAsia="Times New Roman" w:hAnsi="Times New Roman" w:cs="Times New Roman"/>
              <w:b/>
              <w:sz w:val="24"/>
              <w:szCs w:val="24"/>
            </w:rPr>
            <w:t>Understanding Federal Contracting Framework</w:t>
          </w:r>
        </w:p>
        <w:p w14:paraId="79030D33" w14:textId="584B6D2C" w:rsidR="00B5576A" w:rsidRPr="00E920D5" w:rsidRDefault="00900B1E" w:rsidP="00BE307C">
          <w:pPr>
            <w:pStyle w:val="ListParagraph"/>
            <w:spacing w:line="240" w:lineRule="auto"/>
            <w:ind w:left="1350" w:firstLine="90"/>
            <w:rPr>
              <w:rFonts w:ascii="Times New Roman" w:eastAsia="Times New Roman" w:hAnsi="Times New Roman" w:cs="Times New Roman"/>
              <w:sz w:val="24"/>
              <w:szCs w:val="24"/>
            </w:rPr>
          </w:pPr>
          <w:r w:rsidRPr="00E920D5">
            <w:rPr>
              <w:rFonts w:ascii="Times New Roman" w:eastAsia="Times New Roman" w:hAnsi="Times New Roman" w:cs="Times New Roman"/>
              <w:b/>
              <w:sz w:val="24"/>
              <w:szCs w:val="24"/>
            </w:rPr>
            <w:t xml:space="preserve"> </w:t>
          </w:r>
          <w:r w:rsidR="00491046">
            <w:rPr>
              <w:rFonts w:ascii="Times New Roman" w:eastAsia="Times New Roman" w:hAnsi="Times New Roman" w:cs="Times New Roman"/>
              <w:b/>
              <w:sz w:val="24"/>
              <w:szCs w:val="24"/>
            </w:rPr>
            <w:t>a</w:t>
          </w:r>
          <w:r w:rsidRPr="00E920D5">
            <w:rPr>
              <w:rFonts w:ascii="Times New Roman" w:eastAsia="Times New Roman" w:hAnsi="Times New Roman" w:cs="Times New Roman"/>
              <w:b/>
              <w:sz w:val="24"/>
              <w:szCs w:val="24"/>
            </w:rPr>
            <w:t xml:space="preserve">nd Requirements </w:t>
          </w:r>
          <w:r w:rsidR="00B5576A" w:rsidRPr="00E920D5">
            <w:rPr>
              <w:rFonts w:ascii="Times New Roman" w:eastAsia="Times New Roman" w:hAnsi="Times New Roman" w:cs="Times New Roman"/>
              <w:sz w:val="24"/>
              <w:szCs w:val="24"/>
            </w:rPr>
            <w:t>…………………………………</w:t>
          </w:r>
          <w:r w:rsidR="001E6EDC" w:rsidRPr="00E920D5">
            <w:rPr>
              <w:rFonts w:ascii="Times New Roman" w:eastAsia="Times New Roman" w:hAnsi="Times New Roman" w:cs="Times New Roman"/>
              <w:sz w:val="24"/>
              <w:szCs w:val="24"/>
            </w:rPr>
            <w:t>…………………</w:t>
          </w:r>
          <w:r w:rsidR="001A1708">
            <w:rPr>
              <w:rFonts w:ascii="Times New Roman" w:eastAsia="Times New Roman" w:hAnsi="Times New Roman" w:cs="Times New Roman"/>
              <w:sz w:val="24"/>
              <w:szCs w:val="24"/>
            </w:rPr>
            <w:t>…</w:t>
          </w:r>
          <w:r w:rsidR="00BE307C">
            <w:rPr>
              <w:rFonts w:ascii="Times New Roman" w:eastAsia="Times New Roman" w:hAnsi="Times New Roman" w:cs="Times New Roman"/>
              <w:sz w:val="24"/>
              <w:szCs w:val="24"/>
            </w:rPr>
            <w:t>.</w:t>
          </w:r>
          <w:r w:rsidR="001A1708">
            <w:rPr>
              <w:rFonts w:ascii="Times New Roman" w:eastAsia="Times New Roman" w:hAnsi="Times New Roman" w:cs="Times New Roman"/>
              <w:sz w:val="24"/>
              <w:szCs w:val="24"/>
            </w:rPr>
            <w:t>2</w:t>
          </w:r>
          <w:r w:rsidR="0059462D">
            <w:rPr>
              <w:rFonts w:ascii="Times New Roman" w:eastAsia="Times New Roman" w:hAnsi="Times New Roman" w:cs="Times New Roman"/>
              <w:sz w:val="24"/>
              <w:szCs w:val="24"/>
            </w:rPr>
            <w:t>4</w:t>
          </w:r>
        </w:p>
        <w:p w14:paraId="5DF5DB2B" w14:textId="22614A58" w:rsidR="00A97C32" w:rsidRPr="00E920D5" w:rsidRDefault="00F35F86" w:rsidP="00BE307C">
          <w:pPr>
            <w:spacing w:line="240" w:lineRule="auto"/>
            <w:ind w:left="540" w:right="450" w:hanging="540"/>
            <w:rPr>
              <w:rFonts w:ascii="Times New Roman" w:hAnsi="Times New Roman" w:cs="Times New Roman"/>
              <w:b/>
              <w:sz w:val="24"/>
              <w:szCs w:val="24"/>
            </w:rPr>
          </w:pPr>
          <w:r>
            <w:rPr>
              <w:rFonts w:ascii="Times New Roman" w:hAnsi="Times New Roman" w:cs="Times New Roman"/>
              <w:b/>
              <w:sz w:val="24"/>
              <w:szCs w:val="24"/>
            </w:rPr>
            <w:t>V</w:t>
          </w:r>
          <w:r w:rsidR="00BD1097">
            <w:rPr>
              <w:rFonts w:ascii="Times New Roman" w:hAnsi="Times New Roman" w:cs="Times New Roman"/>
              <w:b/>
              <w:sz w:val="24"/>
              <w:szCs w:val="24"/>
            </w:rPr>
            <w:t>.</w:t>
          </w:r>
          <w:r w:rsidR="00BD1097">
            <w:rPr>
              <w:rFonts w:ascii="Times New Roman" w:hAnsi="Times New Roman" w:cs="Times New Roman"/>
              <w:b/>
              <w:sz w:val="24"/>
              <w:szCs w:val="24"/>
            </w:rPr>
            <w:tab/>
          </w:r>
          <w:r w:rsidR="00A97C32" w:rsidRPr="00E920D5">
            <w:rPr>
              <w:rFonts w:ascii="Times New Roman" w:hAnsi="Times New Roman" w:cs="Times New Roman"/>
              <w:b/>
              <w:sz w:val="24"/>
              <w:szCs w:val="24"/>
            </w:rPr>
            <w:t xml:space="preserve">The Globalization and Evolution of General Counsel </w:t>
          </w:r>
          <w:r w:rsidR="00BD1097">
            <w:rPr>
              <w:rFonts w:ascii="Times New Roman" w:hAnsi="Times New Roman" w:cs="Times New Roman"/>
              <w:b/>
              <w:sz w:val="24"/>
              <w:szCs w:val="24"/>
            </w:rPr>
            <w:t>Supports the Need and Emergence of GGCs</w:t>
          </w:r>
          <w:r w:rsidR="00A97C32" w:rsidRPr="00E920D5">
            <w:rPr>
              <w:rFonts w:ascii="Times New Roman" w:hAnsi="Times New Roman" w:cs="Times New Roman"/>
              <w:sz w:val="24"/>
              <w:szCs w:val="24"/>
            </w:rPr>
            <w:t>………………………………………………………………</w:t>
          </w:r>
          <w:r w:rsidR="00BD1097">
            <w:rPr>
              <w:rFonts w:ascii="Times New Roman" w:hAnsi="Times New Roman" w:cs="Times New Roman"/>
              <w:sz w:val="24"/>
              <w:szCs w:val="24"/>
            </w:rPr>
            <w:t>………</w:t>
          </w:r>
          <w:r w:rsidR="001A1708">
            <w:rPr>
              <w:rFonts w:ascii="Times New Roman" w:hAnsi="Times New Roman" w:cs="Times New Roman"/>
              <w:sz w:val="24"/>
              <w:szCs w:val="24"/>
            </w:rPr>
            <w:t>……</w:t>
          </w:r>
          <w:r w:rsidR="00584624">
            <w:rPr>
              <w:rFonts w:ascii="Times New Roman" w:hAnsi="Times New Roman" w:cs="Times New Roman"/>
              <w:sz w:val="24"/>
              <w:szCs w:val="24"/>
            </w:rPr>
            <w:t>…</w:t>
          </w:r>
          <w:r w:rsidR="00BE307C">
            <w:rPr>
              <w:rFonts w:ascii="Times New Roman" w:hAnsi="Times New Roman" w:cs="Times New Roman"/>
              <w:sz w:val="24"/>
              <w:szCs w:val="24"/>
            </w:rPr>
            <w:t>...</w:t>
          </w:r>
          <w:r w:rsidR="001A1708">
            <w:rPr>
              <w:rFonts w:ascii="Times New Roman" w:hAnsi="Times New Roman" w:cs="Times New Roman"/>
              <w:sz w:val="24"/>
              <w:szCs w:val="24"/>
            </w:rPr>
            <w:t>2</w:t>
          </w:r>
          <w:r w:rsidR="008259C7">
            <w:rPr>
              <w:rFonts w:ascii="Times New Roman" w:hAnsi="Times New Roman" w:cs="Times New Roman"/>
              <w:sz w:val="24"/>
              <w:szCs w:val="24"/>
            </w:rPr>
            <w:t>5</w:t>
          </w:r>
        </w:p>
        <w:p w14:paraId="0102789B" w14:textId="52EFE5B7" w:rsidR="00A97C32" w:rsidRPr="00E920D5" w:rsidRDefault="00A97C32" w:rsidP="00584624">
          <w:pPr>
            <w:pStyle w:val="ListParagraph"/>
            <w:spacing w:after="0" w:line="480" w:lineRule="auto"/>
            <w:ind w:left="1440" w:right="540" w:hanging="360"/>
            <w:rPr>
              <w:rFonts w:ascii="Times New Roman" w:eastAsia="Times New Roman" w:hAnsi="Times New Roman" w:cs="Times New Roman"/>
              <w:color w:val="000000"/>
              <w:sz w:val="24"/>
              <w:szCs w:val="24"/>
            </w:rPr>
          </w:pPr>
          <w:r w:rsidRPr="00E920D5">
            <w:rPr>
              <w:rFonts w:ascii="Times New Roman" w:hAnsi="Times New Roman" w:cs="Times New Roman"/>
              <w:b/>
              <w:sz w:val="24"/>
              <w:szCs w:val="24"/>
            </w:rPr>
            <w:t xml:space="preserve">A.  </w:t>
          </w:r>
          <w:r w:rsidRPr="00E920D5">
            <w:rPr>
              <w:rFonts w:ascii="Times New Roman" w:hAnsi="Times New Roman" w:cs="Times New Roman"/>
              <w:b/>
              <w:sz w:val="24"/>
              <w:szCs w:val="24"/>
            </w:rPr>
            <w:tab/>
          </w:r>
          <w:r w:rsidRPr="00E920D5">
            <w:rPr>
              <w:rFonts w:ascii="Times New Roman" w:eastAsia="Times New Roman" w:hAnsi="Times New Roman" w:cs="Times New Roman"/>
              <w:b/>
              <w:color w:val="000000"/>
              <w:sz w:val="24"/>
              <w:szCs w:val="24"/>
            </w:rPr>
            <w:t xml:space="preserve">Hiring Trends- “As the World Turns” </w:t>
          </w:r>
          <w:r w:rsidRPr="00E920D5">
            <w:rPr>
              <w:rFonts w:ascii="Times New Roman" w:eastAsia="Times New Roman" w:hAnsi="Times New Roman" w:cs="Times New Roman"/>
              <w:color w:val="000000"/>
              <w:sz w:val="24"/>
              <w:szCs w:val="24"/>
            </w:rPr>
            <w:t>…………………</w:t>
          </w:r>
          <w:r w:rsidR="00584624">
            <w:rPr>
              <w:rFonts w:ascii="Times New Roman" w:eastAsia="Times New Roman" w:hAnsi="Times New Roman" w:cs="Times New Roman"/>
              <w:color w:val="000000"/>
              <w:sz w:val="24"/>
              <w:szCs w:val="24"/>
            </w:rPr>
            <w:t>…</w:t>
          </w:r>
          <w:r w:rsidRPr="00E920D5">
            <w:rPr>
              <w:rFonts w:ascii="Times New Roman" w:eastAsia="Times New Roman" w:hAnsi="Times New Roman" w:cs="Times New Roman"/>
              <w:color w:val="000000"/>
              <w:sz w:val="24"/>
              <w:szCs w:val="24"/>
            </w:rPr>
            <w:t>…………</w:t>
          </w:r>
          <w:r w:rsidR="00584624">
            <w:rPr>
              <w:rFonts w:ascii="Times New Roman" w:eastAsia="Times New Roman" w:hAnsi="Times New Roman" w:cs="Times New Roman"/>
              <w:color w:val="000000"/>
              <w:sz w:val="24"/>
              <w:szCs w:val="24"/>
            </w:rPr>
            <w:t>…</w:t>
          </w:r>
          <w:r w:rsidR="001A1708">
            <w:rPr>
              <w:rFonts w:ascii="Times New Roman" w:eastAsia="Times New Roman" w:hAnsi="Times New Roman" w:cs="Times New Roman"/>
              <w:color w:val="000000"/>
              <w:sz w:val="24"/>
              <w:szCs w:val="24"/>
            </w:rPr>
            <w:t>2</w:t>
          </w:r>
          <w:r w:rsidR="008259C7">
            <w:rPr>
              <w:rFonts w:ascii="Times New Roman" w:eastAsia="Times New Roman" w:hAnsi="Times New Roman" w:cs="Times New Roman"/>
              <w:color w:val="000000"/>
              <w:sz w:val="24"/>
              <w:szCs w:val="24"/>
            </w:rPr>
            <w:t>6</w:t>
          </w:r>
        </w:p>
        <w:p w14:paraId="56D9808A" w14:textId="23F1C588" w:rsidR="00A97C32" w:rsidRPr="00E920D5" w:rsidRDefault="00F35F86" w:rsidP="000A5BEC">
          <w:pPr>
            <w:spacing w:after="0" w:line="480" w:lineRule="auto"/>
            <w:ind w:left="1440" w:right="540"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sidR="00A97C32" w:rsidRPr="00E920D5">
            <w:rPr>
              <w:rFonts w:ascii="Times New Roman" w:eastAsia="Times New Roman" w:hAnsi="Times New Roman" w:cs="Times New Roman"/>
              <w:b/>
              <w:color w:val="000000"/>
              <w:sz w:val="24"/>
              <w:szCs w:val="24"/>
            </w:rPr>
            <w:t xml:space="preserve">. </w:t>
          </w:r>
          <w:r w:rsidR="00A97C32" w:rsidRPr="00E920D5">
            <w:rPr>
              <w:rFonts w:ascii="Times New Roman" w:eastAsia="Times New Roman" w:hAnsi="Times New Roman" w:cs="Times New Roman"/>
              <w:b/>
              <w:color w:val="000000"/>
              <w:sz w:val="24"/>
              <w:szCs w:val="24"/>
            </w:rPr>
            <w:tab/>
            <w:t>The New “Must-</w:t>
          </w:r>
          <w:r w:rsidR="00B55775">
            <w:rPr>
              <w:rFonts w:ascii="Times New Roman" w:eastAsia="Times New Roman" w:hAnsi="Times New Roman" w:cs="Times New Roman"/>
              <w:b/>
              <w:color w:val="000000"/>
              <w:sz w:val="24"/>
              <w:szCs w:val="24"/>
            </w:rPr>
            <w:t>H</w:t>
          </w:r>
          <w:r w:rsidR="00A97C32" w:rsidRPr="00E920D5">
            <w:rPr>
              <w:rFonts w:ascii="Times New Roman" w:eastAsia="Times New Roman" w:hAnsi="Times New Roman" w:cs="Times New Roman"/>
              <w:b/>
              <w:color w:val="000000"/>
              <w:sz w:val="24"/>
              <w:szCs w:val="24"/>
            </w:rPr>
            <w:t>aves”</w:t>
          </w:r>
          <w:r w:rsidR="00A97C32" w:rsidRPr="00E920D5">
            <w:rPr>
              <w:rFonts w:ascii="Times New Roman" w:eastAsia="Times New Roman" w:hAnsi="Times New Roman" w:cs="Times New Roman"/>
              <w:color w:val="000000"/>
              <w:sz w:val="24"/>
              <w:szCs w:val="24"/>
            </w:rPr>
            <w:t xml:space="preserve"> </w:t>
          </w:r>
          <w:r w:rsidR="00584624">
            <w:rPr>
              <w:rFonts w:ascii="Times New Roman" w:eastAsia="Times New Roman" w:hAnsi="Times New Roman" w:cs="Times New Roman"/>
              <w:color w:val="000000"/>
              <w:sz w:val="24"/>
              <w:szCs w:val="24"/>
            </w:rPr>
            <w:t>...</w:t>
          </w:r>
          <w:r w:rsidR="00A97C32" w:rsidRPr="00E920D5">
            <w:rPr>
              <w:rFonts w:ascii="Times New Roman" w:eastAsia="Times New Roman" w:hAnsi="Times New Roman" w:cs="Times New Roman"/>
              <w:color w:val="000000"/>
              <w:sz w:val="24"/>
              <w:szCs w:val="24"/>
            </w:rPr>
            <w:t>…………………………………………</w:t>
          </w:r>
          <w:r w:rsidR="00584624">
            <w:rPr>
              <w:rFonts w:ascii="Times New Roman" w:eastAsia="Times New Roman" w:hAnsi="Times New Roman" w:cs="Times New Roman"/>
              <w:color w:val="000000"/>
              <w:sz w:val="24"/>
              <w:szCs w:val="24"/>
            </w:rPr>
            <w:t>…</w:t>
          </w:r>
          <w:r w:rsidR="000A5BEC">
            <w:rPr>
              <w:rFonts w:ascii="Times New Roman" w:eastAsia="Times New Roman" w:hAnsi="Times New Roman" w:cs="Times New Roman"/>
              <w:color w:val="000000"/>
              <w:sz w:val="24"/>
              <w:szCs w:val="24"/>
            </w:rPr>
            <w:t>…</w:t>
          </w:r>
          <w:r w:rsidR="00A97C32" w:rsidRPr="00E920D5">
            <w:rPr>
              <w:rFonts w:ascii="Times New Roman" w:eastAsia="Times New Roman" w:hAnsi="Times New Roman" w:cs="Times New Roman"/>
              <w:color w:val="000000"/>
              <w:sz w:val="24"/>
              <w:szCs w:val="24"/>
            </w:rPr>
            <w:t>.</w:t>
          </w:r>
          <w:r w:rsidR="0059462D">
            <w:rPr>
              <w:rFonts w:ascii="Times New Roman" w:eastAsia="Times New Roman" w:hAnsi="Times New Roman" w:cs="Times New Roman"/>
              <w:color w:val="000000"/>
              <w:sz w:val="24"/>
              <w:szCs w:val="24"/>
            </w:rPr>
            <w:t>2</w:t>
          </w:r>
          <w:r w:rsidR="008259C7">
            <w:rPr>
              <w:rFonts w:ascii="Times New Roman" w:eastAsia="Times New Roman" w:hAnsi="Times New Roman" w:cs="Times New Roman"/>
              <w:color w:val="000000"/>
              <w:sz w:val="24"/>
              <w:szCs w:val="24"/>
            </w:rPr>
            <w:t>7</w:t>
          </w:r>
        </w:p>
        <w:p w14:paraId="1945AC57" w14:textId="2643EA9A" w:rsidR="00AA3267" w:rsidRPr="00E920D5" w:rsidRDefault="00FF2762" w:rsidP="00BE307C">
          <w:pPr>
            <w:tabs>
              <w:tab w:val="left" w:pos="540"/>
            </w:tabs>
            <w:spacing w:after="0" w:line="480" w:lineRule="auto"/>
            <w:ind w:right="540"/>
            <w:rPr>
              <w:rFonts w:ascii="Times New Roman" w:hAnsi="Times New Roman" w:cs="Times New Roman"/>
              <w:sz w:val="24"/>
              <w:szCs w:val="24"/>
              <w:shd w:val="clear" w:color="auto" w:fill="FFFFFF"/>
            </w:rPr>
          </w:pPr>
          <w:r w:rsidRPr="00E920D5">
            <w:rPr>
              <w:rFonts w:ascii="Times New Roman" w:hAnsi="Times New Roman" w:cs="Times New Roman"/>
              <w:b/>
              <w:sz w:val="24"/>
              <w:szCs w:val="24"/>
              <w:shd w:val="clear" w:color="auto" w:fill="FFFFFF"/>
            </w:rPr>
            <w:t>VI.</w:t>
          </w:r>
          <w:r w:rsidRPr="00E920D5">
            <w:rPr>
              <w:rFonts w:ascii="Times New Roman" w:hAnsi="Times New Roman" w:cs="Times New Roman"/>
              <w:b/>
              <w:sz w:val="24"/>
              <w:szCs w:val="24"/>
              <w:shd w:val="clear" w:color="auto" w:fill="FFFFFF"/>
            </w:rPr>
            <w:tab/>
          </w:r>
          <w:r w:rsidR="00AA3267" w:rsidRPr="00E920D5">
            <w:rPr>
              <w:rFonts w:ascii="Times New Roman" w:hAnsi="Times New Roman" w:cs="Times New Roman"/>
              <w:b/>
              <w:sz w:val="24"/>
              <w:szCs w:val="24"/>
              <w:shd w:val="clear" w:color="auto" w:fill="FFFFFF"/>
            </w:rPr>
            <w:t xml:space="preserve">Recommendations </w:t>
          </w:r>
          <w:r w:rsidR="00AA3267" w:rsidRPr="00E920D5">
            <w:rPr>
              <w:rFonts w:ascii="Times New Roman" w:hAnsi="Times New Roman" w:cs="Times New Roman"/>
              <w:sz w:val="24"/>
              <w:szCs w:val="24"/>
              <w:shd w:val="clear" w:color="auto" w:fill="FFFFFF"/>
            </w:rPr>
            <w:t>………………………</w:t>
          </w:r>
          <w:r w:rsidR="00BE307C">
            <w:rPr>
              <w:rFonts w:ascii="Times New Roman" w:hAnsi="Times New Roman" w:cs="Times New Roman"/>
              <w:sz w:val="24"/>
              <w:szCs w:val="24"/>
              <w:shd w:val="clear" w:color="auto" w:fill="FFFFFF"/>
            </w:rPr>
            <w:t>…</w:t>
          </w:r>
          <w:r w:rsidR="00AA3267" w:rsidRPr="00E920D5">
            <w:rPr>
              <w:rFonts w:ascii="Times New Roman" w:hAnsi="Times New Roman" w:cs="Times New Roman"/>
              <w:sz w:val="24"/>
              <w:szCs w:val="24"/>
              <w:shd w:val="clear" w:color="auto" w:fill="FFFFFF"/>
            </w:rPr>
            <w:t>……….</w:t>
          </w:r>
          <w:r w:rsidR="001E6EDC" w:rsidRPr="00E920D5">
            <w:rPr>
              <w:rFonts w:ascii="Times New Roman" w:hAnsi="Times New Roman" w:cs="Times New Roman"/>
              <w:sz w:val="24"/>
              <w:szCs w:val="24"/>
              <w:shd w:val="clear" w:color="auto" w:fill="FFFFFF"/>
            </w:rPr>
            <w:t>.............................................</w:t>
          </w:r>
          <w:r w:rsidR="00BE307C">
            <w:rPr>
              <w:rFonts w:ascii="Times New Roman" w:hAnsi="Times New Roman" w:cs="Times New Roman"/>
              <w:sz w:val="24"/>
              <w:szCs w:val="24"/>
              <w:shd w:val="clear" w:color="auto" w:fill="FFFFFF"/>
            </w:rPr>
            <w:t>..</w:t>
          </w:r>
          <w:r w:rsidR="001E6EDC" w:rsidRPr="00E920D5">
            <w:rPr>
              <w:rFonts w:ascii="Times New Roman" w:hAnsi="Times New Roman" w:cs="Times New Roman"/>
              <w:sz w:val="24"/>
              <w:szCs w:val="24"/>
              <w:shd w:val="clear" w:color="auto" w:fill="FFFFFF"/>
            </w:rPr>
            <w:t>.</w:t>
          </w:r>
          <w:r w:rsidR="0059462D">
            <w:rPr>
              <w:rFonts w:ascii="Times New Roman" w:hAnsi="Times New Roman" w:cs="Times New Roman"/>
              <w:sz w:val="24"/>
              <w:szCs w:val="24"/>
              <w:shd w:val="clear" w:color="auto" w:fill="FFFFFF"/>
            </w:rPr>
            <w:t>2</w:t>
          </w:r>
          <w:r w:rsidR="003751E6">
            <w:rPr>
              <w:rFonts w:ascii="Times New Roman" w:hAnsi="Times New Roman" w:cs="Times New Roman"/>
              <w:sz w:val="24"/>
              <w:szCs w:val="24"/>
              <w:shd w:val="clear" w:color="auto" w:fill="FFFFFF"/>
            </w:rPr>
            <w:t>8</w:t>
          </w:r>
        </w:p>
        <w:p w14:paraId="26821B57" w14:textId="2D4C9A6E" w:rsidR="005C4E1C" w:rsidRPr="00E920D5" w:rsidRDefault="00AA3267" w:rsidP="00BE307C">
          <w:pPr>
            <w:tabs>
              <w:tab w:val="left" w:pos="630"/>
            </w:tabs>
            <w:spacing w:after="0" w:line="480" w:lineRule="auto"/>
            <w:ind w:right="540"/>
            <w:contextualSpacing/>
            <w:rPr>
              <w:rFonts w:ascii="Times New Roman" w:hAnsi="Times New Roman" w:cs="Times New Roman"/>
              <w:sz w:val="24"/>
              <w:szCs w:val="24"/>
            </w:rPr>
          </w:pPr>
          <w:r w:rsidRPr="00E920D5">
            <w:rPr>
              <w:rFonts w:ascii="Times New Roman" w:hAnsi="Times New Roman" w:cs="Times New Roman"/>
              <w:b/>
              <w:sz w:val="24"/>
              <w:szCs w:val="24"/>
            </w:rPr>
            <w:t>VI</w:t>
          </w:r>
          <w:r w:rsidR="00BD1097">
            <w:rPr>
              <w:rFonts w:ascii="Times New Roman" w:hAnsi="Times New Roman" w:cs="Times New Roman"/>
              <w:b/>
              <w:sz w:val="24"/>
              <w:szCs w:val="24"/>
            </w:rPr>
            <w:t>I</w:t>
          </w:r>
          <w:r w:rsidRPr="00E920D5">
            <w:rPr>
              <w:rFonts w:ascii="Times New Roman" w:hAnsi="Times New Roman" w:cs="Times New Roman"/>
              <w:b/>
              <w:sz w:val="24"/>
              <w:szCs w:val="24"/>
            </w:rPr>
            <w:t>.</w:t>
          </w:r>
          <w:r w:rsidRPr="00E920D5">
            <w:rPr>
              <w:rFonts w:ascii="Times New Roman" w:hAnsi="Times New Roman" w:cs="Times New Roman"/>
              <w:b/>
              <w:sz w:val="24"/>
              <w:szCs w:val="24"/>
            </w:rPr>
            <w:tab/>
            <w:t xml:space="preserve">Conclusion </w:t>
          </w:r>
          <w:r w:rsidRPr="00E920D5">
            <w:rPr>
              <w:rFonts w:ascii="Times New Roman" w:hAnsi="Times New Roman" w:cs="Times New Roman"/>
              <w:sz w:val="24"/>
              <w:szCs w:val="24"/>
            </w:rPr>
            <w:t>……………………………………………………………………</w:t>
          </w:r>
          <w:r w:rsidR="00BE307C">
            <w:rPr>
              <w:rFonts w:ascii="Times New Roman" w:hAnsi="Times New Roman" w:cs="Times New Roman"/>
              <w:sz w:val="24"/>
              <w:szCs w:val="24"/>
            </w:rPr>
            <w:t>…...</w:t>
          </w:r>
          <w:r w:rsidRPr="00E920D5">
            <w:rPr>
              <w:rFonts w:ascii="Times New Roman" w:hAnsi="Times New Roman" w:cs="Times New Roman"/>
              <w:sz w:val="24"/>
              <w:szCs w:val="24"/>
            </w:rPr>
            <w:t>.</w:t>
          </w:r>
          <w:r w:rsidR="0059462D">
            <w:rPr>
              <w:rFonts w:ascii="Times New Roman" w:hAnsi="Times New Roman" w:cs="Times New Roman"/>
              <w:sz w:val="24"/>
              <w:szCs w:val="24"/>
            </w:rPr>
            <w:t>29</w:t>
          </w:r>
          <w:r w:rsidRPr="00E920D5">
            <w:rPr>
              <w:rFonts w:ascii="Times New Roman" w:hAnsi="Times New Roman" w:cs="Times New Roman"/>
              <w:sz w:val="24"/>
              <w:szCs w:val="24"/>
            </w:rPr>
            <w:t xml:space="preserve">  </w:t>
          </w:r>
          <w:r w:rsidRPr="00E920D5">
            <w:rPr>
              <w:rFonts w:ascii="Times New Roman" w:eastAsiaTheme="minorEastAsia" w:hAnsi="Times New Roman" w:cs="Times New Roman"/>
              <w:b/>
              <w:sz w:val="24"/>
              <w:szCs w:val="24"/>
            </w:rPr>
            <w:fldChar w:fldCharType="end"/>
          </w:r>
        </w:p>
      </w:sdtContent>
    </w:sdt>
    <w:p w14:paraId="39845A24" w14:textId="2C87DC02" w:rsidR="007F4C23" w:rsidRPr="003751E6" w:rsidRDefault="00AA3267" w:rsidP="008362A1">
      <w:pPr>
        <w:pStyle w:val="ListParagraph"/>
        <w:numPr>
          <w:ilvl w:val="0"/>
          <w:numId w:val="8"/>
        </w:numPr>
        <w:spacing w:line="480" w:lineRule="auto"/>
        <w:ind w:left="720"/>
        <w:rPr>
          <w:rFonts w:ascii="Times New Roman" w:hAnsi="Times New Roman" w:cs="Times New Roman"/>
          <w:b/>
          <w:sz w:val="24"/>
          <w:szCs w:val="24"/>
          <w:u w:val="single"/>
        </w:rPr>
      </w:pPr>
      <w:r w:rsidRPr="00E920D5">
        <w:rPr>
          <w:rFonts w:ascii="Times New Roman" w:hAnsi="Times New Roman" w:cs="Times New Roman"/>
          <w:sz w:val="24"/>
          <w:szCs w:val="24"/>
        </w:rPr>
        <w:br w:type="page"/>
      </w:r>
      <w:r w:rsidR="007F4C23" w:rsidRPr="003751E6">
        <w:rPr>
          <w:rFonts w:ascii="Times New Roman" w:hAnsi="Times New Roman" w:cs="Times New Roman"/>
          <w:b/>
          <w:sz w:val="24"/>
          <w:szCs w:val="24"/>
          <w:u w:val="single"/>
        </w:rPr>
        <w:lastRenderedPageBreak/>
        <w:t xml:space="preserve">Introduction </w:t>
      </w:r>
    </w:p>
    <w:p w14:paraId="67A672ED" w14:textId="77777777" w:rsidR="008B4000" w:rsidRPr="003751E6" w:rsidRDefault="008B4000" w:rsidP="003751E6">
      <w:pPr>
        <w:pStyle w:val="ListParagraph"/>
        <w:spacing w:line="480" w:lineRule="auto"/>
        <w:ind w:left="1080"/>
        <w:rPr>
          <w:rFonts w:ascii="Times New Roman" w:hAnsi="Times New Roman" w:cs="Times New Roman"/>
          <w:b/>
          <w:sz w:val="24"/>
          <w:szCs w:val="24"/>
          <w:u w:val="single"/>
        </w:rPr>
      </w:pPr>
    </w:p>
    <w:p w14:paraId="7BB1A177" w14:textId="6793EEA1" w:rsidR="00233F92" w:rsidRPr="003751E6" w:rsidRDefault="00233F92" w:rsidP="008362A1">
      <w:pPr>
        <w:pStyle w:val="ListParagraph"/>
        <w:numPr>
          <w:ilvl w:val="0"/>
          <w:numId w:val="9"/>
        </w:numPr>
        <w:spacing w:line="480" w:lineRule="auto"/>
        <w:ind w:left="1080"/>
        <w:rPr>
          <w:rFonts w:ascii="Times New Roman" w:hAnsi="Times New Roman" w:cs="Times New Roman"/>
          <w:sz w:val="24"/>
          <w:szCs w:val="24"/>
          <w:u w:val="single"/>
        </w:rPr>
      </w:pPr>
      <w:r w:rsidRPr="003751E6">
        <w:rPr>
          <w:rFonts w:ascii="Times New Roman" w:hAnsi="Times New Roman" w:cs="Times New Roman"/>
          <w:sz w:val="24"/>
          <w:szCs w:val="24"/>
          <w:u w:val="single"/>
        </w:rPr>
        <w:t>The Need</w:t>
      </w:r>
    </w:p>
    <w:p w14:paraId="2DBC7799" w14:textId="73C61AA6" w:rsidR="000B1488" w:rsidRPr="003751E6" w:rsidRDefault="007F4C23" w:rsidP="003751E6">
      <w:pPr>
        <w:pStyle w:val="ListParagraph"/>
        <w:spacing w:after="0" w:line="480" w:lineRule="auto"/>
        <w:ind w:left="0" w:firstLine="360"/>
        <w:rPr>
          <w:rFonts w:ascii="Times New Roman" w:hAnsi="Times New Roman" w:cs="Times New Roman"/>
          <w:sz w:val="24"/>
          <w:szCs w:val="24"/>
        </w:rPr>
      </w:pPr>
      <w:r w:rsidRPr="003751E6">
        <w:rPr>
          <w:rFonts w:ascii="Times New Roman" w:hAnsi="Times New Roman" w:cs="Times New Roman"/>
          <w:sz w:val="24"/>
          <w:szCs w:val="24"/>
        </w:rPr>
        <w:t>There is an emerging phenomenon</w:t>
      </w:r>
      <w:r w:rsidR="00203174" w:rsidRPr="003751E6">
        <w:rPr>
          <w:rFonts w:ascii="Times New Roman" w:hAnsi="Times New Roman" w:cs="Times New Roman"/>
          <w:sz w:val="24"/>
          <w:szCs w:val="24"/>
        </w:rPr>
        <w:t xml:space="preserve"> and need for</w:t>
      </w:r>
      <w:r w:rsidR="00086D74" w:rsidRPr="003751E6">
        <w:rPr>
          <w:rFonts w:ascii="Times New Roman" w:hAnsi="Times New Roman" w:cs="Times New Roman"/>
          <w:sz w:val="24"/>
          <w:szCs w:val="24"/>
        </w:rPr>
        <w:t xml:space="preserve"> a </w:t>
      </w:r>
      <w:r w:rsidRPr="003751E6">
        <w:rPr>
          <w:rFonts w:ascii="Times New Roman" w:hAnsi="Times New Roman" w:cs="Times New Roman"/>
          <w:sz w:val="24"/>
          <w:szCs w:val="24"/>
        </w:rPr>
        <w:t xml:space="preserve">general </w:t>
      </w:r>
      <w:r w:rsidR="00F17E40" w:rsidRPr="003751E6">
        <w:rPr>
          <w:rFonts w:ascii="Times New Roman" w:hAnsi="Times New Roman" w:cs="Times New Roman"/>
          <w:sz w:val="24"/>
          <w:szCs w:val="24"/>
        </w:rPr>
        <w:t xml:space="preserve">or lead </w:t>
      </w:r>
      <w:r w:rsidRPr="003751E6">
        <w:rPr>
          <w:rFonts w:ascii="Times New Roman" w:hAnsi="Times New Roman" w:cs="Times New Roman"/>
          <w:sz w:val="24"/>
          <w:szCs w:val="24"/>
        </w:rPr>
        <w:t>counsel who is versed in</w:t>
      </w:r>
      <w:r w:rsidR="00F17E40" w:rsidRPr="003751E6">
        <w:rPr>
          <w:rFonts w:ascii="Times New Roman" w:hAnsi="Times New Roman" w:cs="Times New Roman"/>
          <w:sz w:val="24"/>
          <w:szCs w:val="24"/>
        </w:rPr>
        <w:t xml:space="preserve"> </w:t>
      </w:r>
      <w:r w:rsidRPr="003751E6">
        <w:rPr>
          <w:rFonts w:ascii="Times New Roman" w:hAnsi="Times New Roman" w:cs="Times New Roman"/>
          <w:sz w:val="24"/>
          <w:szCs w:val="24"/>
        </w:rPr>
        <w:t xml:space="preserve">global </w:t>
      </w:r>
      <w:r w:rsidR="008B4000" w:rsidRPr="003751E6">
        <w:rPr>
          <w:rFonts w:ascii="Times New Roman" w:hAnsi="Times New Roman" w:cs="Times New Roman"/>
          <w:sz w:val="24"/>
          <w:szCs w:val="24"/>
        </w:rPr>
        <w:t>public contracting</w:t>
      </w:r>
      <w:r w:rsidRPr="003751E6">
        <w:rPr>
          <w:rFonts w:ascii="Times New Roman" w:hAnsi="Times New Roman" w:cs="Times New Roman"/>
          <w:sz w:val="24"/>
          <w:szCs w:val="24"/>
        </w:rPr>
        <w:t xml:space="preserve">/procurement. </w:t>
      </w:r>
      <w:r w:rsidR="00203174" w:rsidRPr="003751E6">
        <w:rPr>
          <w:rFonts w:ascii="Times New Roman" w:hAnsi="Times New Roman" w:cs="Times New Roman"/>
          <w:sz w:val="24"/>
          <w:szCs w:val="24"/>
        </w:rPr>
        <w:t>T</w:t>
      </w:r>
      <w:r w:rsidRPr="003751E6">
        <w:rPr>
          <w:rFonts w:ascii="Times New Roman" w:hAnsi="Times New Roman" w:cs="Times New Roman"/>
          <w:sz w:val="24"/>
          <w:szCs w:val="24"/>
        </w:rPr>
        <w:t xml:space="preserve">he emergence of </w:t>
      </w:r>
      <w:r w:rsidR="00AF70D1" w:rsidRPr="003751E6">
        <w:rPr>
          <w:rFonts w:ascii="Times New Roman" w:hAnsi="Times New Roman" w:cs="Times New Roman"/>
          <w:sz w:val="24"/>
          <w:szCs w:val="24"/>
        </w:rPr>
        <w:t xml:space="preserve">and the need for </w:t>
      </w:r>
      <w:r w:rsidRPr="003751E6">
        <w:rPr>
          <w:rFonts w:ascii="Times New Roman" w:hAnsi="Times New Roman" w:cs="Times New Roman"/>
          <w:sz w:val="24"/>
          <w:szCs w:val="24"/>
        </w:rPr>
        <w:t xml:space="preserve">a General Counsel of </w:t>
      </w:r>
      <w:r w:rsidR="009C1203" w:rsidRPr="003751E6">
        <w:rPr>
          <w:rFonts w:ascii="Times New Roman" w:hAnsi="Times New Roman" w:cs="Times New Roman"/>
          <w:sz w:val="24"/>
          <w:szCs w:val="24"/>
        </w:rPr>
        <w:t xml:space="preserve">International Public Contracting and Procurement </w:t>
      </w:r>
      <w:r w:rsidRPr="003751E6">
        <w:rPr>
          <w:rFonts w:ascii="Times New Roman" w:hAnsi="Times New Roman" w:cs="Times New Roman"/>
          <w:sz w:val="24"/>
          <w:szCs w:val="24"/>
        </w:rPr>
        <w:t xml:space="preserve">(hereinafter referred to as a </w:t>
      </w:r>
      <w:r w:rsidR="004210C0" w:rsidRPr="003751E6">
        <w:rPr>
          <w:rFonts w:ascii="Times New Roman" w:hAnsi="Times New Roman" w:cs="Times New Roman"/>
          <w:sz w:val="24"/>
          <w:szCs w:val="24"/>
        </w:rPr>
        <w:t>“</w:t>
      </w:r>
      <w:r w:rsidRPr="003751E6">
        <w:rPr>
          <w:rFonts w:ascii="Times New Roman" w:hAnsi="Times New Roman" w:cs="Times New Roman"/>
          <w:sz w:val="24"/>
          <w:szCs w:val="24"/>
        </w:rPr>
        <w:t>Global GC</w:t>
      </w:r>
      <w:r w:rsidR="004210C0" w:rsidRPr="003751E6">
        <w:rPr>
          <w:rFonts w:ascii="Times New Roman" w:hAnsi="Times New Roman" w:cs="Times New Roman"/>
          <w:sz w:val="24"/>
          <w:szCs w:val="24"/>
        </w:rPr>
        <w:t>”</w:t>
      </w:r>
      <w:r w:rsidRPr="003751E6">
        <w:rPr>
          <w:rFonts w:ascii="Times New Roman" w:hAnsi="Times New Roman" w:cs="Times New Roman"/>
          <w:sz w:val="24"/>
          <w:szCs w:val="24"/>
        </w:rPr>
        <w:t xml:space="preserve"> or </w:t>
      </w:r>
      <w:r w:rsidR="004210C0" w:rsidRPr="003751E6">
        <w:rPr>
          <w:rFonts w:ascii="Times New Roman" w:hAnsi="Times New Roman" w:cs="Times New Roman"/>
          <w:sz w:val="24"/>
          <w:szCs w:val="24"/>
        </w:rPr>
        <w:t>“</w:t>
      </w:r>
      <w:r w:rsidRPr="003751E6">
        <w:rPr>
          <w:rFonts w:ascii="Times New Roman" w:hAnsi="Times New Roman" w:cs="Times New Roman"/>
          <w:sz w:val="24"/>
          <w:szCs w:val="24"/>
        </w:rPr>
        <w:t>GGC</w:t>
      </w:r>
      <w:r w:rsidR="004210C0" w:rsidRPr="003751E6">
        <w:rPr>
          <w:rFonts w:ascii="Times New Roman" w:hAnsi="Times New Roman" w:cs="Times New Roman"/>
          <w:sz w:val="24"/>
          <w:szCs w:val="24"/>
        </w:rPr>
        <w:t>” fo</w:t>
      </w:r>
      <w:r w:rsidR="00457392" w:rsidRPr="003751E6">
        <w:rPr>
          <w:rFonts w:ascii="Times New Roman" w:hAnsi="Times New Roman" w:cs="Times New Roman"/>
          <w:sz w:val="24"/>
          <w:szCs w:val="24"/>
        </w:rPr>
        <w:t>r</w:t>
      </w:r>
      <w:r w:rsidR="004210C0" w:rsidRPr="003751E6">
        <w:rPr>
          <w:rFonts w:ascii="Times New Roman" w:hAnsi="Times New Roman" w:cs="Times New Roman"/>
          <w:sz w:val="24"/>
          <w:szCs w:val="24"/>
        </w:rPr>
        <w:t xml:space="preserve"> simplicity</w:t>
      </w:r>
      <w:r w:rsidR="00331E24" w:rsidRPr="003751E6">
        <w:rPr>
          <w:rFonts w:ascii="Times New Roman" w:hAnsi="Times New Roman" w:cs="Times New Roman"/>
          <w:sz w:val="24"/>
          <w:szCs w:val="24"/>
        </w:rPr>
        <w:t xml:space="preserve">) is a </w:t>
      </w:r>
      <w:r w:rsidRPr="003751E6">
        <w:rPr>
          <w:rFonts w:ascii="Times New Roman" w:hAnsi="Times New Roman" w:cs="Times New Roman"/>
          <w:sz w:val="24"/>
          <w:szCs w:val="24"/>
        </w:rPr>
        <w:t xml:space="preserve">necessary and </w:t>
      </w:r>
      <w:r w:rsidR="00077327" w:rsidRPr="003751E6">
        <w:rPr>
          <w:rFonts w:ascii="Times New Roman" w:hAnsi="Times New Roman" w:cs="Times New Roman"/>
          <w:sz w:val="24"/>
          <w:szCs w:val="24"/>
        </w:rPr>
        <w:t xml:space="preserve">a </w:t>
      </w:r>
      <w:r w:rsidRPr="003751E6">
        <w:rPr>
          <w:rFonts w:ascii="Times New Roman" w:hAnsi="Times New Roman" w:cs="Times New Roman"/>
          <w:sz w:val="24"/>
          <w:szCs w:val="24"/>
        </w:rPr>
        <w:t>natural evolution</w:t>
      </w:r>
      <w:r w:rsidR="00077327" w:rsidRPr="003751E6">
        <w:rPr>
          <w:rFonts w:ascii="Times New Roman" w:hAnsi="Times New Roman" w:cs="Times New Roman"/>
          <w:sz w:val="24"/>
          <w:szCs w:val="24"/>
        </w:rPr>
        <w:t xml:space="preserve"> </w:t>
      </w:r>
      <w:r w:rsidR="009C1203" w:rsidRPr="003751E6">
        <w:rPr>
          <w:rFonts w:ascii="Times New Roman" w:hAnsi="Times New Roman" w:cs="Times New Roman"/>
          <w:sz w:val="24"/>
          <w:szCs w:val="24"/>
        </w:rPr>
        <w:t>of a</w:t>
      </w:r>
      <w:r w:rsidR="00077327" w:rsidRPr="003751E6">
        <w:rPr>
          <w:rFonts w:ascii="Times New Roman" w:hAnsi="Times New Roman" w:cs="Times New Roman"/>
          <w:sz w:val="24"/>
          <w:szCs w:val="24"/>
        </w:rPr>
        <w:t xml:space="preserve"> </w:t>
      </w:r>
      <w:r w:rsidR="00F12B95" w:rsidRPr="003751E6">
        <w:rPr>
          <w:rFonts w:ascii="Times New Roman" w:hAnsi="Times New Roman" w:cs="Times New Roman"/>
          <w:sz w:val="24"/>
          <w:szCs w:val="24"/>
        </w:rPr>
        <w:t>lead counsel role</w:t>
      </w:r>
      <w:r w:rsidRPr="003751E6">
        <w:rPr>
          <w:rFonts w:ascii="Times New Roman" w:hAnsi="Times New Roman" w:cs="Times New Roman"/>
          <w:sz w:val="24"/>
          <w:szCs w:val="24"/>
        </w:rPr>
        <w:t xml:space="preserve"> to successfully </w:t>
      </w:r>
      <w:r w:rsidR="00F12B95" w:rsidRPr="003751E6">
        <w:rPr>
          <w:rFonts w:ascii="Times New Roman" w:hAnsi="Times New Roman" w:cs="Times New Roman"/>
          <w:sz w:val="24"/>
          <w:szCs w:val="24"/>
        </w:rPr>
        <w:t>manage</w:t>
      </w:r>
      <w:r w:rsidRPr="003751E6">
        <w:rPr>
          <w:rFonts w:ascii="Times New Roman" w:hAnsi="Times New Roman" w:cs="Times New Roman"/>
          <w:sz w:val="24"/>
          <w:szCs w:val="24"/>
        </w:rPr>
        <w:t xml:space="preserve"> risk for </w:t>
      </w:r>
      <w:r w:rsidR="00086D74" w:rsidRPr="003751E6">
        <w:rPr>
          <w:rFonts w:ascii="Times New Roman" w:hAnsi="Times New Roman" w:cs="Times New Roman"/>
          <w:sz w:val="24"/>
          <w:szCs w:val="24"/>
        </w:rPr>
        <w:t xml:space="preserve">a </w:t>
      </w:r>
      <w:r w:rsidR="00AF70D1" w:rsidRPr="003751E6">
        <w:rPr>
          <w:rFonts w:ascii="Times New Roman" w:hAnsi="Times New Roman" w:cs="Times New Roman"/>
          <w:sz w:val="24"/>
          <w:szCs w:val="24"/>
        </w:rPr>
        <w:t xml:space="preserve">U.S. multinational </w:t>
      </w:r>
      <w:r w:rsidR="00077327" w:rsidRPr="003751E6">
        <w:rPr>
          <w:rFonts w:ascii="Times New Roman" w:hAnsi="Times New Roman" w:cs="Times New Roman"/>
          <w:sz w:val="24"/>
          <w:szCs w:val="24"/>
        </w:rPr>
        <w:t>defense contractor</w:t>
      </w:r>
      <w:r w:rsidRPr="003751E6">
        <w:rPr>
          <w:rFonts w:ascii="Times New Roman" w:hAnsi="Times New Roman" w:cs="Times New Roman"/>
          <w:sz w:val="24"/>
          <w:szCs w:val="24"/>
        </w:rPr>
        <w:t xml:space="preserve"> </w:t>
      </w:r>
      <w:r w:rsidR="00331E24" w:rsidRPr="003751E6">
        <w:rPr>
          <w:rFonts w:ascii="Times New Roman" w:hAnsi="Times New Roman" w:cs="Times New Roman"/>
          <w:sz w:val="24"/>
          <w:szCs w:val="24"/>
        </w:rPr>
        <w:t xml:space="preserve">(“defense contractor”) </w:t>
      </w:r>
      <w:r w:rsidR="00077327" w:rsidRPr="003751E6">
        <w:rPr>
          <w:rFonts w:ascii="Times New Roman" w:hAnsi="Times New Roman" w:cs="Times New Roman"/>
          <w:sz w:val="24"/>
          <w:szCs w:val="24"/>
        </w:rPr>
        <w:t xml:space="preserve">that sells to </w:t>
      </w:r>
      <w:r w:rsidRPr="003751E6">
        <w:rPr>
          <w:rFonts w:ascii="Times New Roman" w:hAnsi="Times New Roman" w:cs="Times New Roman"/>
          <w:sz w:val="24"/>
          <w:szCs w:val="24"/>
        </w:rPr>
        <w:t>foreign governments and/or purchas</w:t>
      </w:r>
      <w:r w:rsidR="00077327" w:rsidRPr="003751E6">
        <w:rPr>
          <w:rFonts w:ascii="Times New Roman" w:hAnsi="Times New Roman" w:cs="Times New Roman"/>
          <w:sz w:val="24"/>
          <w:szCs w:val="24"/>
        </w:rPr>
        <w:t xml:space="preserve">es </w:t>
      </w:r>
      <w:r w:rsidRPr="003751E6">
        <w:rPr>
          <w:rFonts w:ascii="Times New Roman" w:hAnsi="Times New Roman" w:cs="Times New Roman"/>
          <w:sz w:val="24"/>
          <w:szCs w:val="24"/>
        </w:rPr>
        <w:t>from foreign countries to supply their</w:t>
      </w:r>
      <w:r w:rsidR="00276423" w:rsidRPr="003751E6">
        <w:rPr>
          <w:rFonts w:ascii="Times New Roman" w:hAnsi="Times New Roman" w:cs="Times New Roman"/>
          <w:sz w:val="24"/>
          <w:szCs w:val="24"/>
        </w:rPr>
        <w:t xml:space="preserve"> United States Government (“USG”) </w:t>
      </w:r>
      <w:r w:rsidRPr="003751E6">
        <w:rPr>
          <w:rFonts w:ascii="Times New Roman" w:hAnsi="Times New Roman" w:cs="Times New Roman"/>
          <w:sz w:val="24"/>
          <w:szCs w:val="24"/>
        </w:rPr>
        <w:t>customer</w:t>
      </w:r>
      <w:r w:rsidR="007C6AE1" w:rsidRPr="003751E6">
        <w:rPr>
          <w:rFonts w:ascii="Times New Roman" w:hAnsi="Times New Roman" w:cs="Times New Roman"/>
          <w:sz w:val="24"/>
          <w:szCs w:val="24"/>
        </w:rPr>
        <w:t>s</w:t>
      </w:r>
      <w:r w:rsidR="00F12B95" w:rsidRPr="003751E6">
        <w:rPr>
          <w:rFonts w:ascii="Times New Roman" w:hAnsi="Times New Roman" w:cs="Times New Roman"/>
          <w:sz w:val="24"/>
          <w:szCs w:val="24"/>
        </w:rPr>
        <w:t>.</w:t>
      </w:r>
      <w:r w:rsidR="007C6AE1" w:rsidRPr="003751E6">
        <w:rPr>
          <w:rFonts w:ascii="Times New Roman" w:hAnsi="Times New Roman" w:cs="Times New Roman"/>
          <w:sz w:val="24"/>
          <w:szCs w:val="24"/>
        </w:rPr>
        <w:t xml:space="preserve"> </w:t>
      </w:r>
      <w:r w:rsidR="00276423" w:rsidRPr="003751E6">
        <w:rPr>
          <w:rFonts w:ascii="Times New Roman" w:hAnsi="Times New Roman" w:cs="Times New Roman"/>
          <w:sz w:val="24"/>
          <w:szCs w:val="24"/>
        </w:rPr>
        <w:t xml:space="preserve"> The </w:t>
      </w:r>
      <w:r w:rsidR="008D50DC" w:rsidRPr="003751E6">
        <w:rPr>
          <w:rFonts w:ascii="Times New Roman" w:hAnsi="Times New Roman" w:cs="Times New Roman"/>
          <w:sz w:val="24"/>
          <w:szCs w:val="24"/>
        </w:rPr>
        <w:t xml:space="preserve">international </w:t>
      </w:r>
      <w:r w:rsidR="00AF70D1" w:rsidRPr="003751E6">
        <w:rPr>
          <w:rFonts w:ascii="Times New Roman" w:hAnsi="Times New Roman" w:cs="Times New Roman"/>
          <w:sz w:val="24"/>
          <w:szCs w:val="24"/>
        </w:rPr>
        <w:t xml:space="preserve">public </w:t>
      </w:r>
      <w:r w:rsidR="00276423" w:rsidRPr="003751E6">
        <w:rPr>
          <w:rFonts w:ascii="Times New Roman" w:hAnsi="Times New Roman" w:cs="Times New Roman"/>
          <w:sz w:val="24"/>
          <w:szCs w:val="24"/>
        </w:rPr>
        <w:t>contracting/procurement</w:t>
      </w:r>
      <w:r w:rsidR="00077327" w:rsidRPr="003751E6">
        <w:rPr>
          <w:rFonts w:ascii="Times New Roman" w:hAnsi="Times New Roman" w:cs="Times New Roman"/>
          <w:sz w:val="24"/>
          <w:szCs w:val="24"/>
        </w:rPr>
        <w:t xml:space="preserve"> </w:t>
      </w:r>
      <w:r w:rsidR="00276423" w:rsidRPr="003751E6">
        <w:rPr>
          <w:rFonts w:ascii="Times New Roman" w:hAnsi="Times New Roman" w:cs="Times New Roman"/>
          <w:sz w:val="24"/>
          <w:szCs w:val="24"/>
        </w:rPr>
        <w:t xml:space="preserve">arena </w:t>
      </w:r>
      <w:r w:rsidR="007C6AE1" w:rsidRPr="003751E6">
        <w:rPr>
          <w:rFonts w:ascii="Times New Roman" w:hAnsi="Times New Roman" w:cs="Times New Roman"/>
          <w:sz w:val="24"/>
          <w:szCs w:val="24"/>
        </w:rPr>
        <w:t>is notoriously</w:t>
      </w:r>
      <w:r w:rsidR="00E91456" w:rsidRPr="003751E6">
        <w:rPr>
          <w:rFonts w:ascii="Times New Roman" w:hAnsi="Times New Roman" w:cs="Times New Roman"/>
          <w:sz w:val="24"/>
          <w:szCs w:val="24"/>
        </w:rPr>
        <w:t xml:space="preserve"> complex with </w:t>
      </w:r>
      <w:r w:rsidR="00276423" w:rsidRPr="003751E6">
        <w:rPr>
          <w:rFonts w:ascii="Times New Roman" w:hAnsi="Times New Roman" w:cs="Times New Roman"/>
          <w:sz w:val="24"/>
          <w:szCs w:val="24"/>
        </w:rPr>
        <w:t xml:space="preserve">oft times </w:t>
      </w:r>
      <w:r w:rsidR="00E91456" w:rsidRPr="003751E6">
        <w:rPr>
          <w:rFonts w:ascii="Times New Roman" w:hAnsi="Times New Roman" w:cs="Times New Roman"/>
          <w:sz w:val="24"/>
          <w:szCs w:val="24"/>
        </w:rPr>
        <w:t>competing tensions</w:t>
      </w:r>
      <w:r w:rsidR="00276423" w:rsidRPr="003751E6">
        <w:rPr>
          <w:rFonts w:ascii="Times New Roman" w:hAnsi="Times New Roman" w:cs="Times New Roman"/>
          <w:sz w:val="24"/>
          <w:szCs w:val="24"/>
        </w:rPr>
        <w:t>. A</w:t>
      </w:r>
      <w:r w:rsidR="008D322F">
        <w:rPr>
          <w:rFonts w:ascii="Times New Roman" w:hAnsi="Times New Roman" w:cs="Times New Roman"/>
          <w:sz w:val="24"/>
          <w:szCs w:val="24"/>
        </w:rPr>
        <w:t xml:space="preserve"> </w:t>
      </w:r>
      <w:r w:rsidR="00276423" w:rsidRPr="003751E6">
        <w:rPr>
          <w:rFonts w:ascii="Times New Roman" w:hAnsi="Times New Roman" w:cs="Times New Roman"/>
          <w:sz w:val="24"/>
          <w:szCs w:val="24"/>
        </w:rPr>
        <w:t>GGC</w:t>
      </w:r>
      <w:r w:rsidR="00331E24" w:rsidRPr="003751E6">
        <w:rPr>
          <w:rFonts w:ascii="Times New Roman" w:hAnsi="Times New Roman" w:cs="Times New Roman"/>
          <w:sz w:val="24"/>
          <w:szCs w:val="24"/>
        </w:rPr>
        <w:t xml:space="preserve"> as</w:t>
      </w:r>
      <w:r w:rsidR="00276423" w:rsidRPr="003751E6">
        <w:rPr>
          <w:rFonts w:ascii="Times New Roman" w:hAnsi="Times New Roman" w:cs="Times New Roman"/>
          <w:sz w:val="24"/>
          <w:szCs w:val="24"/>
        </w:rPr>
        <w:t xml:space="preserve"> the </w:t>
      </w:r>
      <w:r w:rsidR="008D322F">
        <w:rPr>
          <w:rFonts w:ascii="Times New Roman" w:hAnsi="Times New Roman" w:cs="Times New Roman"/>
          <w:sz w:val="24"/>
          <w:szCs w:val="24"/>
        </w:rPr>
        <w:t>“</w:t>
      </w:r>
      <w:r w:rsidR="00AF70D1" w:rsidRPr="003751E6">
        <w:rPr>
          <w:rFonts w:ascii="Times New Roman" w:hAnsi="Times New Roman" w:cs="Times New Roman"/>
          <w:sz w:val="24"/>
          <w:szCs w:val="24"/>
        </w:rPr>
        <w:t xml:space="preserve">guardian”, </w:t>
      </w:r>
      <w:r w:rsidR="00276423" w:rsidRPr="003751E6">
        <w:rPr>
          <w:rFonts w:ascii="Times New Roman" w:hAnsi="Times New Roman" w:cs="Times New Roman"/>
          <w:sz w:val="24"/>
          <w:szCs w:val="24"/>
        </w:rPr>
        <w:t>the</w:t>
      </w:r>
      <w:r w:rsidR="00AF70D1" w:rsidRPr="003751E6">
        <w:rPr>
          <w:rFonts w:ascii="Times New Roman" w:hAnsi="Times New Roman" w:cs="Times New Roman"/>
          <w:sz w:val="24"/>
          <w:szCs w:val="24"/>
        </w:rPr>
        <w:t xml:space="preserve"> ‘</w:t>
      </w:r>
      <w:r w:rsidR="00276423" w:rsidRPr="003751E6">
        <w:rPr>
          <w:rFonts w:ascii="Times New Roman" w:hAnsi="Times New Roman" w:cs="Times New Roman"/>
          <w:sz w:val="24"/>
          <w:szCs w:val="24"/>
        </w:rPr>
        <w:t>f</w:t>
      </w:r>
      <w:r w:rsidR="00AF70D1" w:rsidRPr="003751E6">
        <w:rPr>
          <w:rFonts w:ascii="Times New Roman" w:hAnsi="Times New Roman" w:cs="Times New Roman"/>
          <w:sz w:val="24"/>
          <w:szCs w:val="24"/>
        </w:rPr>
        <w:t xml:space="preserve">ocal point”, </w:t>
      </w:r>
      <w:r w:rsidR="00276423" w:rsidRPr="003751E6">
        <w:rPr>
          <w:rFonts w:ascii="Times New Roman" w:hAnsi="Times New Roman" w:cs="Times New Roman"/>
          <w:sz w:val="24"/>
          <w:szCs w:val="24"/>
        </w:rPr>
        <w:t>the</w:t>
      </w:r>
      <w:r w:rsidR="00AF70D1" w:rsidRPr="003751E6">
        <w:rPr>
          <w:rFonts w:ascii="Times New Roman" w:hAnsi="Times New Roman" w:cs="Times New Roman"/>
          <w:sz w:val="24"/>
          <w:szCs w:val="24"/>
        </w:rPr>
        <w:t xml:space="preserve"> “conductor”</w:t>
      </w:r>
      <w:r w:rsidR="005E1C53" w:rsidRPr="003751E6">
        <w:rPr>
          <w:rFonts w:ascii="Times New Roman" w:hAnsi="Times New Roman" w:cs="Times New Roman"/>
          <w:sz w:val="24"/>
          <w:szCs w:val="24"/>
        </w:rPr>
        <w:t>---</w:t>
      </w:r>
      <w:r w:rsidR="00276423" w:rsidRPr="003751E6">
        <w:rPr>
          <w:rFonts w:ascii="Times New Roman" w:hAnsi="Times New Roman" w:cs="Times New Roman"/>
          <w:sz w:val="24"/>
          <w:szCs w:val="24"/>
        </w:rPr>
        <w:t xml:space="preserve"> the “Maestro”</w:t>
      </w:r>
      <w:r w:rsidR="005E1C53" w:rsidRPr="003751E6">
        <w:rPr>
          <w:rFonts w:ascii="Times New Roman" w:hAnsi="Times New Roman" w:cs="Times New Roman"/>
          <w:sz w:val="24"/>
          <w:szCs w:val="24"/>
        </w:rPr>
        <w:t>---</w:t>
      </w:r>
      <w:r w:rsidR="00276423" w:rsidRPr="003751E6">
        <w:rPr>
          <w:rFonts w:ascii="Times New Roman" w:hAnsi="Times New Roman" w:cs="Times New Roman"/>
          <w:sz w:val="24"/>
          <w:szCs w:val="24"/>
        </w:rPr>
        <w:t xml:space="preserve"> if you will, </w:t>
      </w:r>
      <w:r w:rsidR="00AF70D1" w:rsidRPr="003751E6">
        <w:rPr>
          <w:rFonts w:ascii="Times New Roman" w:hAnsi="Times New Roman" w:cs="Times New Roman"/>
          <w:sz w:val="24"/>
          <w:szCs w:val="24"/>
        </w:rPr>
        <w:t>is</w:t>
      </w:r>
      <w:r w:rsidR="00276423" w:rsidRPr="003751E6">
        <w:rPr>
          <w:rFonts w:ascii="Times New Roman" w:hAnsi="Times New Roman" w:cs="Times New Roman"/>
          <w:sz w:val="24"/>
          <w:szCs w:val="24"/>
        </w:rPr>
        <w:t xml:space="preserve"> </w:t>
      </w:r>
      <w:r w:rsidR="00AF70D1" w:rsidRPr="003751E6">
        <w:rPr>
          <w:rFonts w:ascii="Times New Roman" w:hAnsi="Times New Roman" w:cs="Times New Roman"/>
          <w:sz w:val="24"/>
          <w:szCs w:val="24"/>
        </w:rPr>
        <w:t xml:space="preserve">pivotal </w:t>
      </w:r>
      <w:r w:rsidR="00276423" w:rsidRPr="003751E6">
        <w:rPr>
          <w:rFonts w:ascii="Times New Roman" w:hAnsi="Times New Roman" w:cs="Times New Roman"/>
          <w:sz w:val="24"/>
          <w:szCs w:val="24"/>
        </w:rPr>
        <w:t xml:space="preserve">for </w:t>
      </w:r>
      <w:r w:rsidR="00331E24" w:rsidRPr="003751E6">
        <w:rPr>
          <w:rFonts w:ascii="Times New Roman" w:hAnsi="Times New Roman" w:cs="Times New Roman"/>
          <w:sz w:val="24"/>
          <w:szCs w:val="24"/>
        </w:rPr>
        <w:t xml:space="preserve">a defense </w:t>
      </w:r>
      <w:r w:rsidR="00276423" w:rsidRPr="003751E6">
        <w:rPr>
          <w:rFonts w:ascii="Times New Roman" w:hAnsi="Times New Roman" w:cs="Times New Roman"/>
          <w:sz w:val="24"/>
          <w:szCs w:val="24"/>
        </w:rPr>
        <w:t xml:space="preserve">contractor </w:t>
      </w:r>
      <w:r w:rsidR="00AF70D1" w:rsidRPr="003751E6">
        <w:rPr>
          <w:rFonts w:ascii="Times New Roman" w:hAnsi="Times New Roman" w:cs="Times New Roman"/>
          <w:sz w:val="24"/>
          <w:szCs w:val="24"/>
        </w:rPr>
        <w:t>t</w:t>
      </w:r>
      <w:r w:rsidR="001D30A8" w:rsidRPr="003751E6">
        <w:rPr>
          <w:rFonts w:ascii="Times New Roman" w:hAnsi="Times New Roman" w:cs="Times New Roman"/>
          <w:sz w:val="24"/>
          <w:szCs w:val="24"/>
        </w:rPr>
        <w:t xml:space="preserve">o </w:t>
      </w:r>
      <w:r w:rsidR="00276423" w:rsidRPr="003751E6">
        <w:rPr>
          <w:rFonts w:ascii="Times New Roman" w:hAnsi="Times New Roman" w:cs="Times New Roman"/>
          <w:sz w:val="24"/>
          <w:szCs w:val="24"/>
        </w:rPr>
        <w:t xml:space="preserve">successfully </w:t>
      </w:r>
      <w:r w:rsidR="001D30A8" w:rsidRPr="003751E6">
        <w:rPr>
          <w:rFonts w:ascii="Times New Roman" w:hAnsi="Times New Roman" w:cs="Times New Roman"/>
          <w:sz w:val="24"/>
          <w:szCs w:val="24"/>
        </w:rPr>
        <w:t>navigate a landscape</w:t>
      </w:r>
      <w:r w:rsidR="00276423" w:rsidRPr="003751E6">
        <w:rPr>
          <w:rFonts w:ascii="Times New Roman" w:hAnsi="Times New Roman" w:cs="Times New Roman"/>
          <w:sz w:val="24"/>
          <w:szCs w:val="24"/>
        </w:rPr>
        <w:t xml:space="preserve"> that is </w:t>
      </w:r>
      <w:r w:rsidR="00E91456" w:rsidRPr="003751E6">
        <w:rPr>
          <w:rFonts w:ascii="Times New Roman" w:hAnsi="Times New Roman" w:cs="Times New Roman"/>
          <w:sz w:val="24"/>
          <w:szCs w:val="24"/>
        </w:rPr>
        <w:t>constrained by U.S. regulations</w:t>
      </w:r>
      <w:r w:rsidR="00436362" w:rsidRPr="003751E6">
        <w:rPr>
          <w:rFonts w:ascii="Times New Roman" w:hAnsi="Times New Roman" w:cs="Times New Roman"/>
          <w:sz w:val="24"/>
          <w:szCs w:val="24"/>
        </w:rPr>
        <w:t>/domestic preferences</w:t>
      </w:r>
      <w:r w:rsidR="00E91456" w:rsidRPr="003751E6">
        <w:rPr>
          <w:rFonts w:ascii="Times New Roman" w:hAnsi="Times New Roman" w:cs="Times New Roman"/>
          <w:sz w:val="24"/>
          <w:szCs w:val="24"/>
        </w:rPr>
        <w:t>, the laws of foreign countries,</w:t>
      </w:r>
      <w:r w:rsidR="00436362" w:rsidRPr="003751E6">
        <w:rPr>
          <w:rFonts w:ascii="Times New Roman" w:hAnsi="Times New Roman" w:cs="Times New Roman"/>
          <w:sz w:val="24"/>
          <w:szCs w:val="24"/>
        </w:rPr>
        <w:t xml:space="preserve"> treaty obligations, </w:t>
      </w:r>
      <w:r w:rsidR="00E91456" w:rsidRPr="003751E6">
        <w:rPr>
          <w:rFonts w:ascii="Times New Roman" w:hAnsi="Times New Roman" w:cs="Times New Roman"/>
          <w:sz w:val="24"/>
          <w:szCs w:val="24"/>
        </w:rPr>
        <w:t>politics, cultural nuances</w:t>
      </w:r>
      <w:r w:rsidR="0010015B" w:rsidRPr="003751E6">
        <w:rPr>
          <w:rFonts w:ascii="Times New Roman" w:hAnsi="Times New Roman" w:cs="Times New Roman"/>
          <w:sz w:val="24"/>
          <w:szCs w:val="24"/>
        </w:rPr>
        <w:t>, the</w:t>
      </w:r>
      <w:r w:rsidR="00E91456" w:rsidRPr="003751E6">
        <w:rPr>
          <w:rFonts w:ascii="Times New Roman" w:hAnsi="Times New Roman" w:cs="Times New Roman"/>
          <w:sz w:val="24"/>
          <w:szCs w:val="24"/>
        </w:rPr>
        <w:t xml:space="preserve"> ever chan</w:t>
      </w:r>
      <w:r w:rsidR="00060098" w:rsidRPr="003751E6">
        <w:rPr>
          <w:rFonts w:ascii="Times New Roman" w:hAnsi="Times New Roman" w:cs="Times New Roman"/>
          <w:sz w:val="24"/>
          <w:szCs w:val="24"/>
        </w:rPr>
        <w:t xml:space="preserve">ging and increasingly unstable </w:t>
      </w:r>
      <w:r w:rsidR="00E91456" w:rsidRPr="003751E6">
        <w:rPr>
          <w:rFonts w:ascii="Times New Roman" w:hAnsi="Times New Roman" w:cs="Times New Roman"/>
          <w:sz w:val="24"/>
          <w:szCs w:val="24"/>
        </w:rPr>
        <w:t>geopolitical landscape, climate change</w:t>
      </w:r>
      <w:r w:rsidR="008D322F">
        <w:rPr>
          <w:rFonts w:ascii="Times New Roman" w:hAnsi="Times New Roman" w:cs="Times New Roman"/>
          <w:sz w:val="24"/>
          <w:szCs w:val="24"/>
        </w:rPr>
        <w:t>,</w:t>
      </w:r>
      <w:r w:rsidR="0010015B" w:rsidRPr="003751E6">
        <w:rPr>
          <w:rFonts w:ascii="Times New Roman" w:hAnsi="Times New Roman" w:cs="Times New Roman"/>
          <w:sz w:val="24"/>
          <w:szCs w:val="24"/>
        </w:rPr>
        <w:t xml:space="preserve"> </w:t>
      </w:r>
      <w:r w:rsidR="00C1623B" w:rsidRPr="003751E6">
        <w:rPr>
          <w:rFonts w:ascii="Times New Roman" w:hAnsi="Times New Roman" w:cs="Times New Roman"/>
          <w:sz w:val="24"/>
          <w:szCs w:val="24"/>
        </w:rPr>
        <w:t>and</w:t>
      </w:r>
      <w:r w:rsidR="00C1623B">
        <w:rPr>
          <w:rFonts w:ascii="Times New Roman" w:hAnsi="Times New Roman" w:cs="Times New Roman"/>
          <w:sz w:val="24"/>
          <w:szCs w:val="24"/>
        </w:rPr>
        <w:t xml:space="preserve"> </w:t>
      </w:r>
      <w:r w:rsidR="00C1623B" w:rsidRPr="003751E6">
        <w:rPr>
          <w:rFonts w:ascii="Times New Roman" w:hAnsi="Times New Roman" w:cs="Times New Roman"/>
          <w:sz w:val="24"/>
          <w:szCs w:val="24"/>
        </w:rPr>
        <w:t>global</w:t>
      </w:r>
      <w:r w:rsidR="00E91456" w:rsidRPr="003751E6">
        <w:rPr>
          <w:rFonts w:ascii="Times New Roman" w:hAnsi="Times New Roman" w:cs="Times New Roman"/>
          <w:sz w:val="24"/>
          <w:szCs w:val="24"/>
        </w:rPr>
        <w:t xml:space="preserve"> supply c</w:t>
      </w:r>
      <w:r w:rsidR="008D322F">
        <w:rPr>
          <w:rFonts w:ascii="Times New Roman" w:hAnsi="Times New Roman" w:cs="Times New Roman"/>
          <w:sz w:val="24"/>
          <w:szCs w:val="24"/>
        </w:rPr>
        <w:t xml:space="preserve">hain </w:t>
      </w:r>
      <w:r w:rsidR="00E91456" w:rsidRPr="003751E6">
        <w:rPr>
          <w:rFonts w:ascii="Times New Roman" w:hAnsi="Times New Roman" w:cs="Times New Roman"/>
          <w:sz w:val="24"/>
          <w:szCs w:val="24"/>
        </w:rPr>
        <w:t xml:space="preserve">instability laid bare by </w:t>
      </w:r>
      <w:r w:rsidR="00383D0E" w:rsidRPr="003751E6">
        <w:rPr>
          <w:rFonts w:ascii="Times New Roman" w:hAnsi="Times New Roman" w:cs="Times New Roman"/>
          <w:sz w:val="24"/>
          <w:szCs w:val="24"/>
        </w:rPr>
        <w:t>COVID</w:t>
      </w:r>
      <w:r w:rsidR="0010015B" w:rsidRPr="003751E6">
        <w:rPr>
          <w:rFonts w:ascii="Times New Roman" w:hAnsi="Times New Roman" w:cs="Times New Roman"/>
          <w:sz w:val="24"/>
          <w:szCs w:val="24"/>
        </w:rPr>
        <w:t xml:space="preserve">-19. </w:t>
      </w:r>
      <w:r w:rsidR="00276423" w:rsidRPr="003751E6">
        <w:rPr>
          <w:rFonts w:ascii="Times New Roman" w:hAnsi="Times New Roman" w:cs="Times New Roman"/>
          <w:sz w:val="24"/>
          <w:szCs w:val="24"/>
        </w:rPr>
        <w:t xml:space="preserve"> </w:t>
      </w:r>
      <w:r w:rsidR="0010015B" w:rsidRPr="003751E6">
        <w:rPr>
          <w:rFonts w:ascii="Times New Roman" w:hAnsi="Times New Roman" w:cs="Times New Roman"/>
          <w:sz w:val="24"/>
          <w:szCs w:val="24"/>
        </w:rPr>
        <w:t>Such a world</w:t>
      </w:r>
      <w:r w:rsidR="00077327" w:rsidRPr="003751E6">
        <w:rPr>
          <w:rFonts w:ascii="Times New Roman" w:hAnsi="Times New Roman" w:cs="Times New Roman"/>
          <w:sz w:val="24"/>
          <w:szCs w:val="24"/>
        </w:rPr>
        <w:t xml:space="preserve"> </w:t>
      </w:r>
      <w:r w:rsidR="00AF70D1" w:rsidRPr="003751E6">
        <w:rPr>
          <w:rFonts w:ascii="Times New Roman" w:hAnsi="Times New Roman" w:cs="Times New Roman"/>
          <w:sz w:val="24"/>
          <w:szCs w:val="24"/>
        </w:rPr>
        <w:t xml:space="preserve">stage </w:t>
      </w:r>
      <w:r w:rsidR="00383D0E" w:rsidRPr="003751E6">
        <w:rPr>
          <w:rFonts w:ascii="Times New Roman" w:hAnsi="Times New Roman" w:cs="Times New Roman"/>
          <w:sz w:val="24"/>
          <w:szCs w:val="24"/>
        </w:rPr>
        <w:t>necessitates a</w:t>
      </w:r>
      <w:r w:rsidR="0010015B" w:rsidRPr="003751E6">
        <w:rPr>
          <w:rFonts w:ascii="Times New Roman" w:hAnsi="Times New Roman" w:cs="Times New Roman"/>
          <w:sz w:val="24"/>
          <w:szCs w:val="24"/>
        </w:rPr>
        <w:t xml:space="preserve"> </w:t>
      </w:r>
      <w:r w:rsidR="00331E24" w:rsidRPr="003751E6">
        <w:rPr>
          <w:rFonts w:ascii="Times New Roman" w:hAnsi="Times New Roman" w:cs="Times New Roman"/>
          <w:sz w:val="24"/>
          <w:szCs w:val="24"/>
        </w:rPr>
        <w:t>conduit w</w:t>
      </w:r>
      <w:r w:rsidR="00457392" w:rsidRPr="003751E6">
        <w:rPr>
          <w:rFonts w:ascii="Times New Roman" w:hAnsi="Times New Roman" w:cs="Times New Roman"/>
          <w:sz w:val="24"/>
          <w:szCs w:val="24"/>
        </w:rPr>
        <w:t xml:space="preserve">ith a </w:t>
      </w:r>
      <w:r w:rsidR="00733985" w:rsidRPr="003751E6">
        <w:rPr>
          <w:rFonts w:ascii="Times New Roman" w:hAnsi="Times New Roman" w:cs="Times New Roman"/>
          <w:sz w:val="24"/>
          <w:szCs w:val="24"/>
        </w:rPr>
        <w:t>sufficiently broad</w:t>
      </w:r>
      <w:r w:rsidR="00457392" w:rsidRPr="003751E6">
        <w:rPr>
          <w:rFonts w:ascii="Times New Roman" w:hAnsi="Times New Roman" w:cs="Times New Roman"/>
          <w:sz w:val="24"/>
          <w:szCs w:val="24"/>
        </w:rPr>
        <w:t xml:space="preserve"> knowledge base or, at a minimum, a honed ability to spot, identify, manage and minimize risk in the </w:t>
      </w:r>
      <w:r w:rsidR="00733985" w:rsidRPr="003751E6">
        <w:rPr>
          <w:rFonts w:ascii="Times New Roman" w:hAnsi="Times New Roman" w:cs="Times New Roman"/>
          <w:sz w:val="24"/>
          <w:szCs w:val="24"/>
        </w:rPr>
        <w:t>landmine</w:t>
      </w:r>
      <w:r w:rsidR="00457392" w:rsidRPr="003751E6">
        <w:rPr>
          <w:rFonts w:ascii="Times New Roman" w:hAnsi="Times New Roman" w:cs="Times New Roman"/>
          <w:sz w:val="24"/>
          <w:szCs w:val="24"/>
        </w:rPr>
        <w:t xml:space="preserve"> that is </w:t>
      </w:r>
      <w:r w:rsidR="00331E24" w:rsidRPr="003751E6">
        <w:rPr>
          <w:rFonts w:ascii="Times New Roman" w:hAnsi="Times New Roman" w:cs="Times New Roman"/>
          <w:sz w:val="24"/>
          <w:szCs w:val="24"/>
        </w:rPr>
        <w:t xml:space="preserve">the </w:t>
      </w:r>
      <w:r w:rsidR="00457392" w:rsidRPr="003751E6">
        <w:rPr>
          <w:rFonts w:ascii="Times New Roman" w:hAnsi="Times New Roman" w:cs="Times New Roman"/>
          <w:sz w:val="24"/>
          <w:szCs w:val="24"/>
        </w:rPr>
        <w:t>international public contracting and procurement milieu</w:t>
      </w:r>
      <w:r w:rsidR="00331E24" w:rsidRPr="003751E6">
        <w:rPr>
          <w:rFonts w:ascii="Times New Roman" w:hAnsi="Times New Roman" w:cs="Times New Roman"/>
          <w:sz w:val="24"/>
          <w:szCs w:val="24"/>
        </w:rPr>
        <w:t>; someone</w:t>
      </w:r>
      <w:r w:rsidR="00457392" w:rsidRPr="003751E6">
        <w:rPr>
          <w:rFonts w:ascii="Times New Roman" w:hAnsi="Times New Roman" w:cs="Times New Roman"/>
          <w:sz w:val="24"/>
          <w:szCs w:val="24"/>
        </w:rPr>
        <w:t xml:space="preserve"> </w:t>
      </w:r>
      <w:r w:rsidR="00B60A6F" w:rsidRPr="003751E6">
        <w:rPr>
          <w:rFonts w:ascii="Times New Roman" w:hAnsi="Times New Roman" w:cs="Times New Roman"/>
          <w:sz w:val="24"/>
          <w:szCs w:val="24"/>
        </w:rPr>
        <w:t xml:space="preserve">who can pull all the moving parts together </w:t>
      </w:r>
      <w:r w:rsidR="00457392" w:rsidRPr="003751E6">
        <w:rPr>
          <w:rFonts w:ascii="Times New Roman" w:hAnsi="Times New Roman" w:cs="Times New Roman"/>
          <w:sz w:val="24"/>
          <w:szCs w:val="24"/>
        </w:rPr>
        <w:t xml:space="preserve">to maximize </w:t>
      </w:r>
      <w:r w:rsidR="000B1488" w:rsidRPr="003751E6">
        <w:rPr>
          <w:rFonts w:ascii="Times New Roman" w:hAnsi="Times New Roman" w:cs="Times New Roman"/>
          <w:sz w:val="24"/>
          <w:szCs w:val="24"/>
        </w:rPr>
        <w:t>the U.S. defense contractor’s success.</w:t>
      </w:r>
    </w:p>
    <w:p w14:paraId="1913C218" w14:textId="77777777" w:rsidR="000B1488" w:rsidRPr="003751E6" w:rsidRDefault="000B1488" w:rsidP="003751E6">
      <w:pPr>
        <w:pStyle w:val="ListParagraph"/>
        <w:spacing w:after="0" w:line="480" w:lineRule="auto"/>
        <w:ind w:left="0" w:firstLine="360"/>
        <w:rPr>
          <w:rFonts w:ascii="Times New Roman" w:hAnsi="Times New Roman" w:cs="Times New Roman"/>
          <w:sz w:val="24"/>
          <w:szCs w:val="24"/>
        </w:rPr>
      </w:pPr>
    </w:p>
    <w:p w14:paraId="2609DACD" w14:textId="77777777" w:rsidR="000B1488" w:rsidRPr="003751E6" w:rsidRDefault="000B1488" w:rsidP="003751E6">
      <w:pPr>
        <w:pStyle w:val="ListParagraph"/>
        <w:spacing w:after="0" w:line="480" w:lineRule="auto"/>
        <w:ind w:left="0" w:firstLine="360"/>
        <w:rPr>
          <w:rFonts w:ascii="Times New Roman" w:hAnsi="Times New Roman" w:cs="Times New Roman"/>
          <w:sz w:val="24"/>
          <w:szCs w:val="24"/>
        </w:rPr>
      </w:pPr>
    </w:p>
    <w:p w14:paraId="631BBA45" w14:textId="77777777" w:rsidR="000B1488" w:rsidRPr="003751E6" w:rsidRDefault="000B1488" w:rsidP="003751E6">
      <w:pPr>
        <w:pStyle w:val="ListParagraph"/>
        <w:spacing w:after="0" w:line="480" w:lineRule="auto"/>
        <w:ind w:left="0" w:firstLine="360"/>
        <w:rPr>
          <w:rFonts w:ascii="Times New Roman" w:hAnsi="Times New Roman" w:cs="Times New Roman"/>
          <w:sz w:val="24"/>
          <w:szCs w:val="24"/>
        </w:rPr>
      </w:pPr>
    </w:p>
    <w:p w14:paraId="39C5D411" w14:textId="77777777" w:rsidR="000B1488" w:rsidRPr="003751E6" w:rsidRDefault="000B1488" w:rsidP="003751E6">
      <w:pPr>
        <w:pStyle w:val="ListParagraph"/>
        <w:spacing w:after="0" w:line="480" w:lineRule="auto"/>
        <w:ind w:left="0" w:firstLine="360"/>
        <w:rPr>
          <w:rFonts w:ascii="Times New Roman" w:hAnsi="Times New Roman" w:cs="Times New Roman"/>
          <w:sz w:val="24"/>
          <w:szCs w:val="24"/>
        </w:rPr>
      </w:pPr>
    </w:p>
    <w:p w14:paraId="288CD9A3" w14:textId="3244EBB8" w:rsidR="007F4C23" w:rsidRPr="003751E6" w:rsidRDefault="007F4C23" w:rsidP="003751E6">
      <w:pPr>
        <w:pStyle w:val="ListParagraph"/>
        <w:spacing w:after="0" w:line="480" w:lineRule="auto"/>
        <w:ind w:left="0" w:firstLine="360"/>
        <w:rPr>
          <w:rFonts w:ascii="Times New Roman" w:hAnsi="Times New Roman" w:cs="Times New Roman"/>
          <w:sz w:val="24"/>
          <w:szCs w:val="24"/>
        </w:rPr>
      </w:pPr>
      <w:r w:rsidRPr="003751E6">
        <w:rPr>
          <w:rFonts w:ascii="Times New Roman" w:hAnsi="Times New Roman" w:cs="Times New Roman"/>
          <w:sz w:val="24"/>
          <w:szCs w:val="24"/>
        </w:rPr>
        <w:lastRenderedPageBreak/>
        <w:t xml:space="preserve"> </w:t>
      </w:r>
    </w:p>
    <w:p w14:paraId="103E0BCE" w14:textId="4A0FD442" w:rsidR="00233F92" w:rsidRPr="003751E6" w:rsidRDefault="00233F92" w:rsidP="003751E6">
      <w:pPr>
        <w:pStyle w:val="ListParagraph"/>
        <w:numPr>
          <w:ilvl w:val="0"/>
          <w:numId w:val="2"/>
        </w:numPr>
        <w:spacing w:after="0" w:line="480" w:lineRule="auto"/>
        <w:ind w:left="720"/>
        <w:rPr>
          <w:rFonts w:ascii="Times New Roman" w:hAnsi="Times New Roman" w:cs="Times New Roman"/>
          <w:b/>
          <w:sz w:val="24"/>
          <w:szCs w:val="24"/>
        </w:rPr>
      </w:pPr>
      <w:r w:rsidRPr="003751E6">
        <w:rPr>
          <w:rFonts w:ascii="Times New Roman" w:hAnsi="Times New Roman" w:cs="Times New Roman"/>
          <w:b/>
          <w:sz w:val="24"/>
          <w:szCs w:val="24"/>
        </w:rPr>
        <w:t>Background/Context- All the World is a Stage- The reasons</w:t>
      </w:r>
      <w:r w:rsidR="008B4000" w:rsidRPr="003751E6">
        <w:rPr>
          <w:rFonts w:ascii="Times New Roman" w:hAnsi="Times New Roman" w:cs="Times New Roman"/>
          <w:b/>
          <w:sz w:val="24"/>
          <w:szCs w:val="24"/>
        </w:rPr>
        <w:t xml:space="preserve"> for a GGC</w:t>
      </w:r>
    </w:p>
    <w:p w14:paraId="37579A74" w14:textId="6A40696F" w:rsidR="00233F92" w:rsidRPr="003751E6" w:rsidRDefault="006934CB" w:rsidP="008362A1">
      <w:pPr>
        <w:pStyle w:val="ListParagraph"/>
        <w:numPr>
          <w:ilvl w:val="0"/>
          <w:numId w:val="4"/>
        </w:numPr>
        <w:spacing w:line="480" w:lineRule="auto"/>
        <w:ind w:left="1080"/>
        <w:rPr>
          <w:rFonts w:ascii="Times New Roman" w:hAnsi="Times New Roman" w:cs="Times New Roman"/>
          <w:sz w:val="24"/>
          <w:szCs w:val="24"/>
          <w:u w:val="single"/>
        </w:rPr>
      </w:pPr>
      <w:r w:rsidRPr="003751E6">
        <w:rPr>
          <w:rFonts w:ascii="Times New Roman" w:hAnsi="Times New Roman" w:cs="Times New Roman"/>
          <w:sz w:val="24"/>
          <w:szCs w:val="24"/>
          <w:u w:val="single"/>
        </w:rPr>
        <w:t>Big Complexity equals Big Money</w:t>
      </w:r>
      <w:r w:rsidR="00233F92" w:rsidRPr="003751E6">
        <w:rPr>
          <w:rFonts w:ascii="Times New Roman" w:hAnsi="Times New Roman" w:cs="Times New Roman"/>
          <w:sz w:val="24"/>
          <w:szCs w:val="24"/>
          <w:u w:val="single"/>
        </w:rPr>
        <w:t xml:space="preserve"> </w:t>
      </w:r>
      <w:r w:rsidR="00233F92" w:rsidRPr="003751E6">
        <w:rPr>
          <w:rStyle w:val="FootnoteReference"/>
          <w:rFonts w:ascii="Times New Roman" w:hAnsi="Times New Roman" w:cs="Times New Roman"/>
          <w:sz w:val="24"/>
          <w:szCs w:val="24"/>
          <w:u w:val="single"/>
        </w:rPr>
        <w:footnoteReference w:id="2"/>
      </w:r>
    </w:p>
    <w:p w14:paraId="36CD2BF5" w14:textId="0A1FF8B3" w:rsidR="00233F92" w:rsidRPr="003751E6" w:rsidRDefault="00733985" w:rsidP="003751E6">
      <w:pPr>
        <w:spacing w:after="0" w:line="480" w:lineRule="auto"/>
        <w:ind w:firstLine="360"/>
        <w:rPr>
          <w:rFonts w:ascii="Times New Roman" w:hAnsi="Times New Roman" w:cs="Times New Roman"/>
          <w:sz w:val="24"/>
          <w:szCs w:val="24"/>
        </w:rPr>
      </w:pPr>
      <w:r w:rsidRPr="003751E6">
        <w:rPr>
          <w:rFonts w:ascii="Times New Roman" w:hAnsi="Times New Roman" w:cs="Times New Roman"/>
          <w:sz w:val="24"/>
          <w:szCs w:val="24"/>
        </w:rPr>
        <w:t>T</w:t>
      </w:r>
      <w:r w:rsidR="00233F92" w:rsidRPr="003751E6">
        <w:rPr>
          <w:rFonts w:ascii="Times New Roman" w:hAnsi="Times New Roman" w:cs="Times New Roman"/>
          <w:sz w:val="24"/>
          <w:szCs w:val="24"/>
        </w:rPr>
        <w:t>he context which informs and defines the international landscape</w:t>
      </w:r>
      <w:r w:rsidRPr="003751E6">
        <w:rPr>
          <w:rFonts w:ascii="Times New Roman" w:hAnsi="Times New Roman" w:cs="Times New Roman"/>
          <w:sz w:val="24"/>
          <w:szCs w:val="24"/>
        </w:rPr>
        <w:t xml:space="preserve"> is one of substantial risk and substantial reward</w:t>
      </w:r>
      <w:r w:rsidR="00233F92" w:rsidRPr="003751E6">
        <w:rPr>
          <w:rFonts w:ascii="Times New Roman" w:hAnsi="Times New Roman" w:cs="Times New Roman"/>
          <w:sz w:val="24"/>
          <w:szCs w:val="24"/>
        </w:rPr>
        <w:t xml:space="preserve">.  </w:t>
      </w:r>
      <w:r w:rsidR="00BF3FE1" w:rsidRPr="003751E6">
        <w:rPr>
          <w:rFonts w:ascii="Times New Roman" w:hAnsi="Times New Roman" w:cs="Times New Roman"/>
          <w:sz w:val="24"/>
          <w:szCs w:val="24"/>
        </w:rPr>
        <w:t xml:space="preserve">On one hand, a </w:t>
      </w:r>
      <w:r w:rsidR="000B1488" w:rsidRPr="003751E6">
        <w:rPr>
          <w:rFonts w:ascii="Times New Roman" w:hAnsi="Times New Roman" w:cs="Times New Roman"/>
          <w:sz w:val="24"/>
          <w:szCs w:val="24"/>
        </w:rPr>
        <w:t>U.S. d</w:t>
      </w:r>
      <w:r w:rsidR="006934CB" w:rsidRPr="003751E6">
        <w:rPr>
          <w:rFonts w:ascii="Times New Roman" w:hAnsi="Times New Roman" w:cs="Times New Roman"/>
          <w:sz w:val="24"/>
          <w:szCs w:val="24"/>
        </w:rPr>
        <w:t>efense contractor that engage</w:t>
      </w:r>
      <w:r w:rsidRPr="003751E6">
        <w:rPr>
          <w:rFonts w:ascii="Times New Roman" w:hAnsi="Times New Roman" w:cs="Times New Roman"/>
          <w:sz w:val="24"/>
          <w:szCs w:val="24"/>
        </w:rPr>
        <w:t>s</w:t>
      </w:r>
      <w:r w:rsidR="006934CB" w:rsidRPr="003751E6">
        <w:rPr>
          <w:rFonts w:ascii="Times New Roman" w:hAnsi="Times New Roman" w:cs="Times New Roman"/>
          <w:sz w:val="24"/>
          <w:szCs w:val="24"/>
        </w:rPr>
        <w:t xml:space="preserve"> in foreign sales and purchases “</w:t>
      </w:r>
      <w:r w:rsidR="00233F92" w:rsidRPr="003751E6">
        <w:rPr>
          <w:rFonts w:ascii="Times New Roman" w:hAnsi="Times New Roman" w:cs="Times New Roman"/>
          <w:sz w:val="24"/>
          <w:szCs w:val="24"/>
        </w:rPr>
        <w:t>must comply with a myriad of statutes and administrative rules and regulations both locally and abroad, many of which directly affect their ability to conduct business or expand their reach.</w:t>
      </w:r>
      <w:r w:rsidR="006934CB" w:rsidRPr="003751E6">
        <w:rPr>
          <w:rFonts w:ascii="Times New Roman" w:hAnsi="Times New Roman" w:cs="Times New Roman"/>
          <w:sz w:val="24"/>
          <w:szCs w:val="24"/>
        </w:rPr>
        <w:t>” This is impacted by “</w:t>
      </w:r>
      <w:r w:rsidR="00233F92" w:rsidRPr="003751E6">
        <w:rPr>
          <w:rFonts w:ascii="Times New Roman" w:hAnsi="Times New Roman" w:cs="Times New Roman"/>
          <w:sz w:val="24"/>
          <w:szCs w:val="24"/>
        </w:rPr>
        <w:t>regulatory, government affairs and public policy environment</w:t>
      </w:r>
      <w:r w:rsidR="006934CB" w:rsidRPr="003751E6">
        <w:rPr>
          <w:rFonts w:ascii="Times New Roman" w:hAnsi="Times New Roman" w:cs="Times New Roman"/>
          <w:sz w:val="24"/>
          <w:szCs w:val="24"/>
        </w:rPr>
        <w:t xml:space="preserve"> [that]</w:t>
      </w:r>
      <w:r w:rsidR="00233F92" w:rsidRPr="003751E6">
        <w:rPr>
          <w:rFonts w:ascii="Times New Roman" w:hAnsi="Times New Roman" w:cs="Times New Roman"/>
          <w:sz w:val="24"/>
          <w:szCs w:val="24"/>
        </w:rPr>
        <w:t xml:space="preserve"> is constantly changing—affected by politics, history, legal decisions, interest groups, precedent and news events.” </w:t>
      </w:r>
      <w:r w:rsidR="00233F92" w:rsidRPr="003751E6">
        <w:rPr>
          <w:rStyle w:val="FootnoteReference"/>
          <w:rFonts w:ascii="Times New Roman" w:hAnsi="Times New Roman" w:cs="Times New Roman"/>
          <w:sz w:val="24"/>
          <w:szCs w:val="24"/>
        </w:rPr>
        <w:footnoteReference w:id="3"/>
      </w:r>
      <w:r w:rsidR="00233F92" w:rsidRPr="003751E6">
        <w:rPr>
          <w:rFonts w:ascii="Times New Roman" w:hAnsi="Times New Roman" w:cs="Times New Roman"/>
          <w:sz w:val="24"/>
          <w:szCs w:val="24"/>
        </w:rPr>
        <w:t xml:space="preserve">  </w:t>
      </w:r>
      <w:r w:rsidRPr="003751E6">
        <w:rPr>
          <w:rFonts w:ascii="Times New Roman" w:hAnsi="Times New Roman" w:cs="Times New Roman"/>
          <w:sz w:val="24"/>
          <w:szCs w:val="24"/>
        </w:rPr>
        <w:t xml:space="preserve">On the other hand, with such complexity comes </w:t>
      </w:r>
      <w:r w:rsidR="001051ED">
        <w:rPr>
          <w:rFonts w:ascii="Times New Roman" w:hAnsi="Times New Roman" w:cs="Times New Roman"/>
          <w:sz w:val="24"/>
          <w:szCs w:val="24"/>
        </w:rPr>
        <w:t xml:space="preserve">much </w:t>
      </w:r>
      <w:r w:rsidR="000B1488" w:rsidRPr="003751E6">
        <w:rPr>
          <w:rFonts w:ascii="Times New Roman" w:hAnsi="Times New Roman" w:cs="Times New Roman"/>
          <w:sz w:val="24"/>
          <w:szCs w:val="24"/>
        </w:rPr>
        <w:t>reward</w:t>
      </w:r>
      <w:r w:rsidRPr="003751E6">
        <w:rPr>
          <w:rFonts w:ascii="Times New Roman" w:hAnsi="Times New Roman" w:cs="Times New Roman"/>
          <w:sz w:val="24"/>
          <w:szCs w:val="24"/>
        </w:rPr>
        <w:t>. Foreign money is becoming a much larger portion of a U.S. defense contractor’s revenues</w:t>
      </w:r>
      <w:r w:rsidR="000B1488" w:rsidRPr="003751E6">
        <w:rPr>
          <w:rFonts w:ascii="Times New Roman" w:hAnsi="Times New Roman" w:cs="Times New Roman"/>
          <w:sz w:val="24"/>
          <w:szCs w:val="24"/>
        </w:rPr>
        <w:t xml:space="preserve"> and will</w:t>
      </w:r>
      <w:r w:rsidR="001051ED">
        <w:rPr>
          <w:rFonts w:ascii="Times New Roman" w:hAnsi="Times New Roman" w:cs="Times New Roman"/>
          <w:sz w:val="24"/>
          <w:szCs w:val="24"/>
        </w:rPr>
        <w:t>,</w:t>
      </w:r>
      <w:r w:rsidR="000B1488" w:rsidRPr="003751E6">
        <w:rPr>
          <w:rFonts w:ascii="Times New Roman" w:hAnsi="Times New Roman" w:cs="Times New Roman"/>
          <w:sz w:val="24"/>
          <w:szCs w:val="24"/>
        </w:rPr>
        <w:t xml:space="preserve"> </w:t>
      </w:r>
      <w:r w:rsidR="002D026C" w:rsidRPr="003751E6">
        <w:rPr>
          <w:rFonts w:ascii="Times New Roman" w:hAnsi="Times New Roman" w:cs="Times New Roman"/>
          <w:sz w:val="24"/>
          <w:szCs w:val="24"/>
        </w:rPr>
        <w:t>no doubt</w:t>
      </w:r>
      <w:r w:rsidR="001051ED">
        <w:rPr>
          <w:rFonts w:ascii="Times New Roman" w:hAnsi="Times New Roman" w:cs="Times New Roman"/>
          <w:sz w:val="24"/>
          <w:szCs w:val="24"/>
        </w:rPr>
        <w:t>,</w:t>
      </w:r>
      <w:r w:rsidR="002D026C" w:rsidRPr="003751E6">
        <w:rPr>
          <w:rFonts w:ascii="Times New Roman" w:hAnsi="Times New Roman" w:cs="Times New Roman"/>
          <w:sz w:val="24"/>
          <w:szCs w:val="24"/>
        </w:rPr>
        <w:t xml:space="preserve"> </w:t>
      </w:r>
      <w:r w:rsidR="001051ED">
        <w:rPr>
          <w:rFonts w:ascii="Times New Roman" w:hAnsi="Times New Roman" w:cs="Times New Roman"/>
          <w:sz w:val="24"/>
          <w:szCs w:val="24"/>
        </w:rPr>
        <w:t xml:space="preserve">only </w:t>
      </w:r>
      <w:r w:rsidR="002D026C" w:rsidRPr="003751E6">
        <w:rPr>
          <w:rFonts w:ascii="Times New Roman" w:hAnsi="Times New Roman" w:cs="Times New Roman"/>
          <w:sz w:val="24"/>
          <w:szCs w:val="24"/>
        </w:rPr>
        <w:t xml:space="preserve">continue </w:t>
      </w:r>
      <w:r w:rsidR="000B1488" w:rsidRPr="003751E6">
        <w:rPr>
          <w:rFonts w:ascii="Times New Roman" w:hAnsi="Times New Roman" w:cs="Times New Roman"/>
          <w:sz w:val="24"/>
          <w:szCs w:val="24"/>
        </w:rPr>
        <w:t>to increase over time</w:t>
      </w:r>
      <w:r w:rsidRPr="003751E6">
        <w:rPr>
          <w:rFonts w:ascii="Times New Roman" w:hAnsi="Times New Roman" w:cs="Times New Roman"/>
          <w:sz w:val="24"/>
          <w:szCs w:val="24"/>
        </w:rPr>
        <w:t>. U.S. defense exports such as foreign military sales (“FMS”) and direct commercial sales (“DCS”) account for approximately 150 billion USD.</w:t>
      </w:r>
      <w:r w:rsidRPr="003751E6">
        <w:rPr>
          <w:rStyle w:val="FootnoteReference"/>
          <w:rFonts w:ascii="Times New Roman" w:hAnsi="Times New Roman" w:cs="Times New Roman"/>
          <w:sz w:val="24"/>
          <w:szCs w:val="24"/>
        </w:rPr>
        <w:footnoteReference w:id="4"/>
      </w:r>
      <w:r w:rsidRPr="003751E6">
        <w:rPr>
          <w:rFonts w:ascii="Times New Roman" w:hAnsi="Times New Roman" w:cs="Times New Roman"/>
          <w:sz w:val="24"/>
          <w:szCs w:val="24"/>
        </w:rPr>
        <w:t xml:space="preserve"> Such international transactions are not only important to the defense contractor, but </w:t>
      </w:r>
      <w:r w:rsidR="000B1488" w:rsidRPr="003751E6">
        <w:rPr>
          <w:rFonts w:ascii="Times New Roman" w:hAnsi="Times New Roman" w:cs="Times New Roman"/>
          <w:sz w:val="24"/>
          <w:szCs w:val="24"/>
        </w:rPr>
        <w:t>it is</w:t>
      </w:r>
      <w:r w:rsidRPr="003751E6">
        <w:rPr>
          <w:rFonts w:ascii="Times New Roman" w:hAnsi="Times New Roman" w:cs="Times New Roman"/>
          <w:sz w:val="24"/>
          <w:szCs w:val="24"/>
        </w:rPr>
        <w:t xml:space="preserve"> also important to the U.S</w:t>
      </w:r>
      <w:r w:rsidR="000B1488" w:rsidRPr="003751E6">
        <w:rPr>
          <w:rFonts w:ascii="Times New Roman" w:hAnsi="Times New Roman" w:cs="Times New Roman"/>
          <w:sz w:val="24"/>
          <w:szCs w:val="24"/>
        </w:rPr>
        <w:t>., which has been a vanguard of open trade wielding it as a foreign policy and national security  scalpel or blunt instrument as needed</w:t>
      </w:r>
      <w:r w:rsidR="001051ED">
        <w:rPr>
          <w:rFonts w:ascii="Times New Roman" w:hAnsi="Times New Roman" w:cs="Times New Roman"/>
          <w:sz w:val="24"/>
          <w:szCs w:val="24"/>
        </w:rPr>
        <w:t>.</w:t>
      </w:r>
      <w:r w:rsidR="000B1488" w:rsidRPr="003751E6">
        <w:rPr>
          <w:rFonts w:ascii="Times New Roman" w:hAnsi="Times New Roman" w:cs="Times New Roman"/>
          <w:sz w:val="24"/>
          <w:szCs w:val="24"/>
        </w:rPr>
        <w:t>”</w:t>
      </w:r>
      <w:r w:rsidR="000B1488" w:rsidRPr="003751E6">
        <w:rPr>
          <w:rStyle w:val="FootnoteReference"/>
          <w:rFonts w:ascii="Times New Roman" w:hAnsi="Times New Roman" w:cs="Times New Roman"/>
          <w:sz w:val="24"/>
          <w:szCs w:val="24"/>
        </w:rPr>
        <w:footnoteReference w:id="5"/>
      </w:r>
      <w:r w:rsidR="000B1488" w:rsidRPr="003751E6">
        <w:rPr>
          <w:rFonts w:ascii="Times New Roman" w:hAnsi="Times New Roman" w:cs="Times New Roman"/>
          <w:sz w:val="24"/>
          <w:szCs w:val="24"/>
        </w:rPr>
        <w:t xml:space="preserve">  </w:t>
      </w:r>
      <w:r w:rsidRPr="003751E6">
        <w:rPr>
          <w:rFonts w:ascii="Times New Roman" w:hAnsi="Times New Roman" w:cs="Times New Roman"/>
          <w:sz w:val="24"/>
          <w:szCs w:val="24"/>
        </w:rPr>
        <w:t xml:space="preserve"> </w:t>
      </w:r>
      <w:r w:rsidR="000B1488" w:rsidRPr="003751E6">
        <w:rPr>
          <w:rFonts w:ascii="Times New Roman" w:hAnsi="Times New Roman" w:cs="Times New Roman"/>
          <w:sz w:val="24"/>
          <w:szCs w:val="24"/>
        </w:rPr>
        <w:t xml:space="preserve">Foreign trade </w:t>
      </w:r>
      <w:r w:rsidRPr="003751E6">
        <w:rPr>
          <w:rFonts w:ascii="Times New Roman" w:hAnsi="Times New Roman" w:cs="Times New Roman"/>
          <w:sz w:val="24"/>
          <w:szCs w:val="24"/>
        </w:rPr>
        <w:t xml:space="preserve">supports “a </w:t>
      </w:r>
      <w:r w:rsidRPr="003751E6">
        <w:rPr>
          <w:rFonts w:ascii="Times New Roman" w:hAnsi="Times New Roman" w:cs="Times New Roman"/>
          <w:sz w:val="24"/>
          <w:szCs w:val="24"/>
        </w:rPr>
        <w:lastRenderedPageBreak/>
        <w:t>domestic workforce in the manufacturing sector”</w:t>
      </w:r>
      <w:r w:rsidRPr="003751E6">
        <w:rPr>
          <w:rStyle w:val="FootnoteReference"/>
          <w:rFonts w:ascii="Times New Roman" w:hAnsi="Times New Roman" w:cs="Times New Roman"/>
          <w:sz w:val="24"/>
          <w:szCs w:val="24"/>
        </w:rPr>
        <w:footnoteReference w:id="6"/>
      </w:r>
      <w:r w:rsidR="001051ED">
        <w:rPr>
          <w:rFonts w:ascii="Times New Roman" w:hAnsi="Times New Roman" w:cs="Times New Roman"/>
          <w:sz w:val="24"/>
          <w:szCs w:val="24"/>
        </w:rPr>
        <w:t>, supports U.S.</w:t>
      </w:r>
      <w:r w:rsidRPr="003751E6">
        <w:rPr>
          <w:rFonts w:ascii="Times New Roman" w:hAnsi="Times New Roman" w:cs="Times New Roman"/>
          <w:sz w:val="24"/>
          <w:szCs w:val="24"/>
        </w:rPr>
        <w:t xml:space="preserve"> “national security programs”</w:t>
      </w:r>
      <w:r w:rsidRPr="003751E6">
        <w:rPr>
          <w:rStyle w:val="FootnoteReference"/>
          <w:rFonts w:ascii="Times New Roman" w:hAnsi="Times New Roman" w:cs="Times New Roman"/>
          <w:sz w:val="24"/>
          <w:szCs w:val="24"/>
        </w:rPr>
        <w:footnoteReference w:id="7"/>
      </w:r>
      <w:r w:rsidRPr="003751E6">
        <w:rPr>
          <w:rFonts w:ascii="Times New Roman" w:hAnsi="Times New Roman" w:cs="Times New Roman"/>
          <w:sz w:val="24"/>
          <w:szCs w:val="24"/>
        </w:rPr>
        <w:t>, “narrow[s] the U.S. trade deficit gap”</w:t>
      </w:r>
      <w:r w:rsidRPr="003751E6">
        <w:rPr>
          <w:rStyle w:val="FootnoteReference"/>
          <w:rFonts w:ascii="Times New Roman" w:hAnsi="Times New Roman" w:cs="Times New Roman"/>
          <w:sz w:val="24"/>
          <w:szCs w:val="24"/>
        </w:rPr>
        <w:footnoteReference w:id="8"/>
      </w:r>
      <w:r w:rsidR="000B1488" w:rsidRPr="003751E6">
        <w:rPr>
          <w:rFonts w:ascii="Times New Roman" w:hAnsi="Times New Roman" w:cs="Times New Roman"/>
          <w:sz w:val="24"/>
          <w:szCs w:val="24"/>
        </w:rPr>
        <w:t>,</w:t>
      </w:r>
      <w:r w:rsidRPr="003751E6">
        <w:rPr>
          <w:rFonts w:ascii="Times New Roman" w:hAnsi="Times New Roman" w:cs="Times New Roman"/>
          <w:sz w:val="24"/>
          <w:szCs w:val="24"/>
        </w:rPr>
        <w:t xml:space="preserve"> and “reduces the costs of procurement for our … [m]ilitary.”</w:t>
      </w:r>
      <w:r w:rsidRPr="003751E6">
        <w:rPr>
          <w:rStyle w:val="FootnoteReference"/>
          <w:rFonts w:ascii="Times New Roman" w:hAnsi="Times New Roman" w:cs="Times New Roman"/>
          <w:sz w:val="24"/>
          <w:szCs w:val="24"/>
        </w:rPr>
        <w:footnoteReference w:id="9"/>
      </w:r>
      <w:r w:rsidRPr="003751E6">
        <w:rPr>
          <w:rFonts w:ascii="Times New Roman" w:hAnsi="Times New Roman" w:cs="Times New Roman"/>
          <w:sz w:val="24"/>
          <w:szCs w:val="24"/>
        </w:rPr>
        <w:t xml:space="preserve">  </w:t>
      </w:r>
      <w:r w:rsidR="000B1488" w:rsidRPr="003751E6">
        <w:rPr>
          <w:rFonts w:ascii="Times New Roman" w:hAnsi="Times New Roman" w:cs="Times New Roman"/>
          <w:sz w:val="24"/>
          <w:szCs w:val="24"/>
        </w:rPr>
        <w:t>Ty</w:t>
      </w:r>
      <w:r w:rsidR="00233F92" w:rsidRPr="003751E6">
        <w:rPr>
          <w:rFonts w:ascii="Times New Roman" w:hAnsi="Times New Roman" w:cs="Times New Roman"/>
          <w:sz w:val="24"/>
          <w:szCs w:val="24"/>
        </w:rPr>
        <w:t>pically</w:t>
      </w:r>
      <w:r w:rsidR="000B1488" w:rsidRPr="003751E6">
        <w:rPr>
          <w:rFonts w:ascii="Times New Roman" w:hAnsi="Times New Roman" w:cs="Times New Roman"/>
          <w:sz w:val="24"/>
          <w:szCs w:val="24"/>
        </w:rPr>
        <w:t>, foreign trade equals approximately</w:t>
      </w:r>
      <w:r w:rsidR="00233F92" w:rsidRPr="003751E6">
        <w:rPr>
          <w:rFonts w:ascii="Times New Roman" w:hAnsi="Times New Roman" w:cs="Times New Roman"/>
          <w:sz w:val="24"/>
          <w:szCs w:val="24"/>
        </w:rPr>
        <w:t xml:space="preserve"> </w:t>
      </w:r>
      <w:r w:rsidR="000B1488" w:rsidRPr="003751E6">
        <w:rPr>
          <w:rFonts w:ascii="Times New Roman" w:hAnsi="Times New Roman" w:cs="Times New Roman"/>
          <w:sz w:val="24"/>
          <w:szCs w:val="24"/>
        </w:rPr>
        <w:t>“</w:t>
      </w:r>
      <w:r w:rsidR="00233F92" w:rsidRPr="003751E6">
        <w:rPr>
          <w:rFonts w:ascii="Times New Roman" w:hAnsi="Times New Roman" w:cs="Times New Roman"/>
          <w:sz w:val="24"/>
          <w:szCs w:val="24"/>
        </w:rPr>
        <w:t>10 percent to 15 percent of a country’s GDP</w:t>
      </w:r>
      <w:r w:rsidR="000B1488" w:rsidRPr="003751E6">
        <w:rPr>
          <w:rFonts w:ascii="Times New Roman" w:hAnsi="Times New Roman" w:cs="Times New Roman"/>
          <w:sz w:val="24"/>
          <w:szCs w:val="24"/>
        </w:rPr>
        <w:t>.</w:t>
      </w:r>
      <w:r w:rsidR="00233F92" w:rsidRPr="003751E6">
        <w:rPr>
          <w:rFonts w:ascii="Times New Roman" w:hAnsi="Times New Roman" w:cs="Times New Roman"/>
          <w:sz w:val="24"/>
          <w:szCs w:val="24"/>
        </w:rPr>
        <w:t>”</w:t>
      </w:r>
      <w:r w:rsidR="00233F92" w:rsidRPr="003751E6">
        <w:rPr>
          <w:rStyle w:val="FootnoteReference"/>
          <w:rFonts w:ascii="Times New Roman" w:hAnsi="Times New Roman" w:cs="Times New Roman"/>
          <w:sz w:val="24"/>
          <w:szCs w:val="24"/>
        </w:rPr>
        <w:footnoteReference w:id="10"/>
      </w:r>
      <w:r w:rsidR="00233F92" w:rsidRPr="003751E6">
        <w:rPr>
          <w:rFonts w:ascii="Times New Roman" w:hAnsi="Times New Roman" w:cs="Times New Roman"/>
          <w:sz w:val="24"/>
          <w:szCs w:val="24"/>
        </w:rPr>
        <w:t xml:space="preserve"> </w:t>
      </w:r>
      <w:r w:rsidR="00A17EBF" w:rsidRPr="003751E6">
        <w:rPr>
          <w:rFonts w:ascii="Times New Roman" w:hAnsi="Times New Roman" w:cs="Times New Roman"/>
          <w:sz w:val="24"/>
          <w:szCs w:val="24"/>
        </w:rPr>
        <w:t xml:space="preserve"> </w:t>
      </w:r>
      <w:r w:rsidR="000B1488" w:rsidRPr="003751E6">
        <w:rPr>
          <w:rFonts w:ascii="Times New Roman" w:hAnsi="Times New Roman" w:cs="Times New Roman"/>
          <w:sz w:val="24"/>
          <w:szCs w:val="24"/>
        </w:rPr>
        <w:t>As</w:t>
      </w:r>
      <w:r w:rsidRPr="003751E6">
        <w:rPr>
          <w:rFonts w:ascii="Times New Roman" w:hAnsi="Times New Roman" w:cs="Times New Roman"/>
          <w:sz w:val="24"/>
          <w:szCs w:val="24"/>
        </w:rPr>
        <w:t xml:space="preserve"> of 2020, the U</w:t>
      </w:r>
      <w:r w:rsidR="00A17EBF" w:rsidRPr="003751E6">
        <w:rPr>
          <w:rFonts w:ascii="Times New Roman" w:hAnsi="Times New Roman" w:cs="Times New Roman"/>
          <w:sz w:val="24"/>
          <w:szCs w:val="24"/>
        </w:rPr>
        <w:t>.</w:t>
      </w:r>
      <w:r w:rsidRPr="003751E6">
        <w:rPr>
          <w:rFonts w:ascii="Times New Roman" w:hAnsi="Times New Roman" w:cs="Times New Roman"/>
          <w:sz w:val="24"/>
          <w:szCs w:val="24"/>
        </w:rPr>
        <w:t>S</w:t>
      </w:r>
      <w:r w:rsidR="00A17EBF" w:rsidRPr="003751E6">
        <w:rPr>
          <w:rFonts w:ascii="Times New Roman" w:hAnsi="Times New Roman" w:cs="Times New Roman"/>
          <w:sz w:val="24"/>
          <w:szCs w:val="24"/>
        </w:rPr>
        <w:t>.</w:t>
      </w:r>
      <w:r w:rsidR="006934CB" w:rsidRPr="003751E6">
        <w:rPr>
          <w:rFonts w:ascii="Times New Roman" w:hAnsi="Times New Roman" w:cs="Times New Roman"/>
          <w:sz w:val="24"/>
          <w:szCs w:val="24"/>
        </w:rPr>
        <w:t xml:space="preserve"> </w:t>
      </w:r>
      <w:r w:rsidRPr="003751E6">
        <w:rPr>
          <w:rFonts w:ascii="Times New Roman" w:hAnsi="Times New Roman" w:cs="Times New Roman"/>
          <w:sz w:val="24"/>
          <w:szCs w:val="24"/>
        </w:rPr>
        <w:t>was</w:t>
      </w:r>
      <w:r w:rsidRPr="003751E6">
        <w:rPr>
          <w:rFonts w:ascii="Times New Roman" w:hAnsi="Times New Roman" w:cs="Times New Roman"/>
          <w:color w:val="111111"/>
          <w:sz w:val="24"/>
          <w:szCs w:val="24"/>
          <w:shd w:val="clear" w:color="auto" w:fill="FFFFFF"/>
        </w:rPr>
        <w:t xml:space="preserve"> “the third largest global merchandise exporter, with </w:t>
      </w:r>
      <w:r w:rsidR="000B1488" w:rsidRPr="003751E6">
        <w:rPr>
          <w:rFonts w:ascii="Times New Roman" w:hAnsi="Times New Roman" w:cs="Times New Roman"/>
          <w:color w:val="111111"/>
          <w:sz w:val="24"/>
          <w:szCs w:val="24"/>
          <w:shd w:val="clear" w:color="auto" w:fill="FFFFFF"/>
        </w:rPr>
        <w:t xml:space="preserve">… </w:t>
      </w:r>
      <w:r w:rsidRPr="003751E6">
        <w:rPr>
          <w:rStyle w:val="Strong"/>
          <w:rFonts w:ascii="Times New Roman" w:hAnsi="Times New Roman" w:cs="Times New Roman"/>
          <w:b w:val="0"/>
          <w:color w:val="111111"/>
          <w:sz w:val="24"/>
          <w:szCs w:val="24"/>
          <w:shd w:val="clear" w:color="auto" w:fill="FFFFFF"/>
        </w:rPr>
        <w:t xml:space="preserve">1.43 trillion </w:t>
      </w:r>
      <w:r w:rsidR="000B1488" w:rsidRPr="003751E6">
        <w:rPr>
          <w:rStyle w:val="Strong"/>
          <w:rFonts w:ascii="Times New Roman" w:hAnsi="Times New Roman" w:cs="Times New Roman"/>
          <w:b w:val="0"/>
          <w:color w:val="111111"/>
          <w:sz w:val="24"/>
          <w:szCs w:val="24"/>
          <w:shd w:val="clear" w:color="auto" w:fill="FFFFFF"/>
        </w:rPr>
        <w:t>USD [in total trade]</w:t>
      </w:r>
      <w:r w:rsidR="000B1488" w:rsidRPr="003751E6">
        <w:rPr>
          <w:rFonts w:ascii="Times New Roman" w:hAnsi="Times New Roman" w:cs="Times New Roman"/>
          <w:b/>
          <w:color w:val="111111"/>
          <w:sz w:val="24"/>
          <w:szCs w:val="24"/>
          <w:shd w:val="clear" w:color="auto" w:fill="FFFFFF"/>
        </w:rPr>
        <w:t xml:space="preserve">, </w:t>
      </w:r>
      <w:r w:rsidRPr="003751E6">
        <w:rPr>
          <w:rFonts w:ascii="Times New Roman" w:hAnsi="Times New Roman" w:cs="Times New Roman"/>
          <w:color w:val="111111"/>
          <w:sz w:val="24"/>
          <w:szCs w:val="24"/>
          <w:shd w:val="clear" w:color="auto" w:fill="FFFFFF"/>
        </w:rPr>
        <w:t>making up 8.1 percent of the world's total export trade.”</w:t>
      </w:r>
      <w:r w:rsidRPr="003751E6">
        <w:rPr>
          <w:rStyle w:val="FootnoteReference"/>
          <w:rFonts w:ascii="Times New Roman" w:hAnsi="Times New Roman" w:cs="Times New Roman"/>
          <w:color w:val="111111"/>
          <w:sz w:val="24"/>
          <w:szCs w:val="24"/>
          <w:shd w:val="clear" w:color="auto" w:fill="FFFFFF"/>
        </w:rPr>
        <w:footnoteReference w:id="11"/>
      </w:r>
    </w:p>
    <w:p w14:paraId="67D21CE3" w14:textId="77777777" w:rsidR="00233F92" w:rsidRPr="003751E6" w:rsidRDefault="00233F92" w:rsidP="008362A1">
      <w:pPr>
        <w:pStyle w:val="ListParagraph"/>
        <w:numPr>
          <w:ilvl w:val="0"/>
          <w:numId w:val="4"/>
        </w:numPr>
        <w:spacing w:line="480" w:lineRule="auto"/>
        <w:ind w:left="1080"/>
        <w:rPr>
          <w:rFonts w:ascii="Times New Roman" w:hAnsi="Times New Roman" w:cs="Times New Roman"/>
          <w:sz w:val="24"/>
          <w:szCs w:val="24"/>
          <w:u w:val="single"/>
        </w:rPr>
      </w:pPr>
      <w:r w:rsidRPr="003751E6">
        <w:rPr>
          <w:rFonts w:ascii="Times New Roman" w:hAnsi="Times New Roman" w:cs="Times New Roman"/>
          <w:sz w:val="24"/>
          <w:szCs w:val="24"/>
          <w:u w:val="single"/>
        </w:rPr>
        <w:t>Geopolitical Shifts and the Tilting World Economy- Ramping Up the Risk</w:t>
      </w:r>
    </w:p>
    <w:p w14:paraId="02AB1998" w14:textId="419918CD" w:rsidR="00233F92" w:rsidRPr="003751E6" w:rsidRDefault="00233F92" w:rsidP="003751E6">
      <w:pPr>
        <w:pStyle w:val="ListParagraph"/>
        <w:spacing w:after="0" w:line="480" w:lineRule="auto"/>
        <w:ind w:left="0" w:firstLine="450"/>
        <w:rPr>
          <w:rFonts w:ascii="Times New Roman" w:hAnsi="Times New Roman" w:cs="Times New Roman"/>
          <w:sz w:val="24"/>
          <w:szCs w:val="24"/>
        </w:rPr>
      </w:pPr>
      <w:r w:rsidRPr="003751E6">
        <w:rPr>
          <w:rFonts w:ascii="Times New Roman" w:hAnsi="Times New Roman" w:cs="Times New Roman"/>
          <w:sz w:val="24"/>
          <w:szCs w:val="24"/>
        </w:rPr>
        <w:t>Economic and geopolitical risks have always existed to one extent or another, but these risks seem more complex and more numerous today. The economic rise</w:t>
      </w:r>
      <w:r w:rsidR="002D026C" w:rsidRPr="003751E6">
        <w:rPr>
          <w:rFonts w:ascii="Times New Roman" w:hAnsi="Times New Roman" w:cs="Times New Roman"/>
          <w:sz w:val="24"/>
          <w:szCs w:val="24"/>
        </w:rPr>
        <w:t xml:space="preserve"> of and tension with</w:t>
      </w:r>
      <w:r w:rsidRPr="003751E6">
        <w:rPr>
          <w:rFonts w:ascii="Times New Roman" w:hAnsi="Times New Roman" w:cs="Times New Roman"/>
          <w:sz w:val="24"/>
          <w:szCs w:val="24"/>
        </w:rPr>
        <w:t xml:space="preserve"> </w:t>
      </w:r>
      <w:r w:rsidR="00A4706F" w:rsidRPr="003751E6">
        <w:rPr>
          <w:rFonts w:ascii="Times New Roman" w:hAnsi="Times New Roman" w:cs="Times New Roman"/>
          <w:sz w:val="24"/>
          <w:szCs w:val="24"/>
        </w:rPr>
        <w:t>People’s Republic of China</w:t>
      </w:r>
      <w:r w:rsidRPr="003751E6">
        <w:rPr>
          <w:rFonts w:ascii="Times New Roman" w:hAnsi="Times New Roman" w:cs="Times New Roman"/>
          <w:sz w:val="24"/>
          <w:szCs w:val="24"/>
        </w:rPr>
        <w:t xml:space="preserve">, </w:t>
      </w:r>
      <w:r w:rsidR="001051ED">
        <w:rPr>
          <w:rFonts w:ascii="Times New Roman" w:hAnsi="Times New Roman" w:cs="Times New Roman"/>
          <w:sz w:val="24"/>
          <w:szCs w:val="24"/>
        </w:rPr>
        <w:t>the insanity of North Korea, Putin’s</w:t>
      </w:r>
      <w:r w:rsidRPr="003751E6">
        <w:rPr>
          <w:rFonts w:ascii="Times New Roman" w:hAnsi="Times New Roman" w:cs="Times New Roman"/>
          <w:sz w:val="24"/>
          <w:szCs w:val="24"/>
        </w:rPr>
        <w:t xml:space="preserve"> war on Ukraine, </w:t>
      </w:r>
      <w:r w:rsidR="002D026C" w:rsidRPr="003751E6">
        <w:rPr>
          <w:rFonts w:ascii="Times New Roman" w:hAnsi="Times New Roman" w:cs="Times New Roman"/>
          <w:sz w:val="24"/>
          <w:szCs w:val="24"/>
        </w:rPr>
        <w:t xml:space="preserve">the wide spread </w:t>
      </w:r>
      <w:r w:rsidRPr="003751E6">
        <w:rPr>
          <w:rFonts w:ascii="Times New Roman" w:hAnsi="Times New Roman" w:cs="Times New Roman"/>
          <w:sz w:val="24"/>
          <w:szCs w:val="24"/>
        </w:rPr>
        <w:t>kleptocractic corruptio</w:t>
      </w:r>
      <w:r w:rsidR="009E61C2" w:rsidRPr="003751E6">
        <w:rPr>
          <w:rFonts w:ascii="Times New Roman" w:hAnsi="Times New Roman" w:cs="Times New Roman"/>
          <w:sz w:val="24"/>
          <w:szCs w:val="24"/>
        </w:rPr>
        <w:t xml:space="preserve">n in third world countries and </w:t>
      </w:r>
      <w:r w:rsidRPr="003751E6">
        <w:rPr>
          <w:rFonts w:ascii="Times New Roman" w:hAnsi="Times New Roman" w:cs="Times New Roman"/>
          <w:sz w:val="24"/>
          <w:szCs w:val="24"/>
        </w:rPr>
        <w:t xml:space="preserve">in Russia, pervasive money </w:t>
      </w:r>
      <w:r w:rsidR="001520C8" w:rsidRPr="003751E6">
        <w:rPr>
          <w:rFonts w:ascii="Times New Roman" w:hAnsi="Times New Roman" w:cs="Times New Roman"/>
          <w:sz w:val="24"/>
          <w:szCs w:val="24"/>
        </w:rPr>
        <w:t>laundering by</w:t>
      </w:r>
      <w:r w:rsidRPr="003751E6">
        <w:rPr>
          <w:rFonts w:ascii="Times New Roman" w:hAnsi="Times New Roman" w:cs="Times New Roman"/>
          <w:sz w:val="24"/>
          <w:szCs w:val="24"/>
        </w:rPr>
        <w:t xml:space="preserve"> kleptocrats in first world country economies, the rise of extremism, and the lurching toward right wing violent populism create geopolitical </w:t>
      </w:r>
      <w:r w:rsidR="001520C8" w:rsidRPr="003751E6">
        <w:rPr>
          <w:rFonts w:ascii="Times New Roman" w:hAnsi="Times New Roman" w:cs="Times New Roman"/>
          <w:sz w:val="24"/>
          <w:szCs w:val="24"/>
        </w:rPr>
        <w:t>destabilization and</w:t>
      </w:r>
      <w:r w:rsidRPr="003751E6">
        <w:rPr>
          <w:rFonts w:ascii="Times New Roman" w:hAnsi="Times New Roman" w:cs="Times New Roman"/>
          <w:sz w:val="24"/>
          <w:szCs w:val="24"/>
        </w:rPr>
        <w:t xml:space="preserve"> exacerbate an already complex international contracting and procurement stage.</w:t>
      </w:r>
      <w:r w:rsidRPr="003751E6">
        <w:rPr>
          <w:rStyle w:val="FootnoteReference"/>
          <w:rFonts w:ascii="Times New Roman" w:hAnsi="Times New Roman" w:cs="Times New Roman"/>
          <w:sz w:val="24"/>
          <w:szCs w:val="24"/>
        </w:rPr>
        <w:footnoteReference w:id="12"/>
      </w:r>
      <w:r w:rsidRPr="003751E6">
        <w:rPr>
          <w:rFonts w:ascii="Times New Roman" w:hAnsi="Times New Roman" w:cs="Times New Roman"/>
          <w:sz w:val="24"/>
          <w:szCs w:val="24"/>
        </w:rPr>
        <w:t xml:space="preserve"> Add a heavy dose of supply chain disruption, inflation, debt, labor market gaps, protectionism,</w:t>
      </w:r>
      <w:r w:rsidR="007354E5">
        <w:rPr>
          <w:rFonts w:ascii="Times New Roman" w:hAnsi="Times New Roman" w:cs="Times New Roman"/>
          <w:sz w:val="24"/>
          <w:szCs w:val="24"/>
        </w:rPr>
        <w:t xml:space="preserve"> world</w:t>
      </w:r>
      <w:r w:rsidRPr="003751E6">
        <w:rPr>
          <w:rFonts w:ascii="Times New Roman" w:hAnsi="Times New Roman" w:cs="Times New Roman"/>
          <w:sz w:val="24"/>
          <w:szCs w:val="24"/>
        </w:rPr>
        <w:t xml:space="preserve"> educational disparities, climate transition </w:t>
      </w:r>
      <w:r w:rsidRPr="003751E6">
        <w:rPr>
          <w:rFonts w:ascii="Times New Roman" w:hAnsi="Times New Roman" w:cs="Times New Roman"/>
          <w:sz w:val="24"/>
          <w:szCs w:val="24"/>
        </w:rPr>
        <w:lastRenderedPageBreak/>
        <w:t>disorder, increased cyber vulnerabilities, greater barriers to international mobility</w:t>
      </w:r>
      <w:r w:rsidR="007354E5">
        <w:rPr>
          <w:rFonts w:ascii="Times New Roman" w:hAnsi="Times New Roman" w:cs="Times New Roman"/>
          <w:sz w:val="24"/>
          <w:szCs w:val="24"/>
        </w:rPr>
        <w:t>,</w:t>
      </w:r>
      <w:r w:rsidRPr="003751E6">
        <w:rPr>
          <w:rFonts w:ascii="Times New Roman" w:hAnsi="Times New Roman" w:cs="Times New Roman"/>
          <w:sz w:val="24"/>
          <w:szCs w:val="24"/>
        </w:rPr>
        <w:t xml:space="preserve"> and divergent economic recoveries</w:t>
      </w:r>
      <w:r w:rsidRPr="003751E6">
        <w:rPr>
          <w:rStyle w:val="FootnoteReference"/>
          <w:rFonts w:ascii="Times New Roman" w:hAnsi="Times New Roman" w:cs="Times New Roman"/>
          <w:sz w:val="24"/>
          <w:szCs w:val="24"/>
        </w:rPr>
        <w:footnoteReference w:id="13"/>
      </w:r>
      <w:r w:rsidRPr="003751E6">
        <w:rPr>
          <w:rFonts w:ascii="Times New Roman" w:hAnsi="Times New Roman" w:cs="Times New Roman"/>
          <w:sz w:val="24"/>
          <w:szCs w:val="24"/>
        </w:rPr>
        <w:t xml:space="preserve"> </w:t>
      </w:r>
      <w:r w:rsidR="002D026C" w:rsidRPr="003751E6">
        <w:rPr>
          <w:rFonts w:ascii="Times New Roman" w:hAnsi="Times New Roman" w:cs="Times New Roman"/>
          <w:sz w:val="24"/>
          <w:szCs w:val="24"/>
        </w:rPr>
        <w:t xml:space="preserve">and </w:t>
      </w:r>
      <w:r w:rsidR="007354E5">
        <w:rPr>
          <w:rFonts w:ascii="Times New Roman" w:hAnsi="Times New Roman" w:cs="Times New Roman"/>
          <w:sz w:val="24"/>
          <w:szCs w:val="24"/>
        </w:rPr>
        <w:t>there is</w:t>
      </w:r>
      <w:r w:rsidR="002D026C" w:rsidRPr="003751E6">
        <w:rPr>
          <w:rFonts w:ascii="Times New Roman" w:hAnsi="Times New Roman" w:cs="Times New Roman"/>
          <w:sz w:val="24"/>
          <w:szCs w:val="24"/>
        </w:rPr>
        <w:t xml:space="preserve"> almost </w:t>
      </w:r>
      <w:r w:rsidR="007354E5">
        <w:rPr>
          <w:rFonts w:ascii="Times New Roman" w:hAnsi="Times New Roman" w:cs="Times New Roman"/>
          <w:sz w:val="24"/>
          <w:szCs w:val="24"/>
        </w:rPr>
        <w:t>a “</w:t>
      </w:r>
      <w:r w:rsidR="002D026C" w:rsidRPr="003751E6">
        <w:rPr>
          <w:rFonts w:ascii="Times New Roman" w:hAnsi="Times New Roman" w:cs="Times New Roman"/>
          <w:sz w:val="24"/>
          <w:szCs w:val="24"/>
        </w:rPr>
        <w:t>perfect storm</w:t>
      </w:r>
      <w:r w:rsidR="007354E5">
        <w:rPr>
          <w:rFonts w:ascii="Times New Roman" w:hAnsi="Times New Roman" w:cs="Times New Roman"/>
          <w:sz w:val="24"/>
          <w:szCs w:val="24"/>
        </w:rPr>
        <w:t>”</w:t>
      </w:r>
      <w:r w:rsidR="002D026C" w:rsidRPr="003751E6">
        <w:rPr>
          <w:rFonts w:ascii="Times New Roman" w:hAnsi="Times New Roman" w:cs="Times New Roman"/>
          <w:sz w:val="24"/>
          <w:szCs w:val="24"/>
        </w:rPr>
        <w:t xml:space="preserve"> that impacts</w:t>
      </w:r>
      <w:r w:rsidRPr="003751E6">
        <w:rPr>
          <w:rFonts w:ascii="Times New Roman" w:hAnsi="Times New Roman" w:cs="Times New Roman"/>
          <w:sz w:val="24"/>
          <w:szCs w:val="24"/>
        </w:rPr>
        <w:t xml:space="preserve"> </w:t>
      </w:r>
      <w:r w:rsidR="007354E5">
        <w:rPr>
          <w:rFonts w:ascii="Times New Roman" w:hAnsi="Times New Roman" w:cs="Times New Roman"/>
          <w:sz w:val="24"/>
          <w:szCs w:val="24"/>
        </w:rPr>
        <w:t>international</w:t>
      </w:r>
      <w:r w:rsidRPr="003751E6">
        <w:rPr>
          <w:rFonts w:ascii="Times New Roman" w:hAnsi="Times New Roman" w:cs="Times New Roman"/>
          <w:sz w:val="24"/>
          <w:szCs w:val="24"/>
        </w:rPr>
        <w:t xml:space="preserve"> investment decisions</w:t>
      </w:r>
      <w:r w:rsidR="007354E5">
        <w:rPr>
          <w:rFonts w:ascii="Times New Roman" w:hAnsi="Times New Roman" w:cs="Times New Roman"/>
          <w:sz w:val="24"/>
          <w:szCs w:val="24"/>
        </w:rPr>
        <w:t>. Making the appropriate decision would</w:t>
      </w:r>
      <w:r w:rsidRPr="003751E6">
        <w:rPr>
          <w:rFonts w:ascii="Times New Roman" w:hAnsi="Times New Roman" w:cs="Times New Roman"/>
          <w:sz w:val="24"/>
          <w:szCs w:val="24"/>
        </w:rPr>
        <w:t xml:space="preserve"> seem nearly impossible with</w:t>
      </w:r>
      <w:r w:rsidR="002D026C" w:rsidRPr="003751E6">
        <w:rPr>
          <w:rFonts w:ascii="Times New Roman" w:hAnsi="Times New Roman" w:cs="Times New Roman"/>
          <w:sz w:val="24"/>
          <w:szCs w:val="24"/>
        </w:rPr>
        <w:t>out a GGC</w:t>
      </w:r>
      <w:r w:rsidRPr="003751E6">
        <w:rPr>
          <w:rFonts w:ascii="Times New Roman" w:hAnsi="Times New Roman" w:cs="Times New Roman"/>
          <w:sz w:val="24"/>
          <w:szCs w:val="24"/>
        </w:rPr>
        <w:t xml:space="preserve"> to synthesize the context and to identify, manage and navigate these risks</w:t>
      </w:r>
      <w:r w:rsidR="007354E5">
        <w:rPr>
          <w:rFonts w:ascii="Times New Roman" w:hAnsi="Times New Roman" w:cs="Times New Roman"/>
          <w:sz w:val="24"/>
          <w:szCs w:val="24"/>
        </w:rPr>
        <w:t xml:space="preserve"> to support the defense contractor’s business strategy</w:t>
      </w:r>
      <w:r w:rsidRPr="003751E6">
        <w:rPr>
          <w:rFonts w:ascii="Times New Roman" w:hAnsi="Times New Roman" w:cs="Times New Roman"/>
          <w:sz w:val="24"/>
          <w:szCs w:val="24"/>
        </w:rPr>
        <w:t xml:space="preserve">. Throw in the probability of another pandemic, continued inflation and continued  liquidity and excess wealth  creating a greater ability to borrow and spend, and the hidden debt of  countries who now owe resources to China and </w:t>
      </w:r>
      <w:r w:rsidR="007354E5">
        <w:rPr>
          <w:rFonts w:ascii="Times New Roman" w:hAnsi="Times New Roman" w:cs="Times New Roman"/>
          <w:sz w:val="24"/>
          <w:szCs w:val="24"/>
        </w:rPr>
        <w:t>it becomes</w:t>
      </w:r>
      <w:r w:rsidRPr="003751E6">
        <w:rPr>
          <w:rFonts w:ascii="Times New Roman" w:hAnsi="Times New Roman" w:cs="Times New Roman"/>
          <w:sz w:val="24"/>
          <w:szCs w:val="24"/>
        </w:rPr>
        <w:t xml:space="preserve"> a near Herculean task  that can only be managed by having consolidated information  provided by a position such as a GGC. Let us not ignore EU-UK fighting, crypto currency challenging global dollar dominance</w:t>
      </w:r>
      <w:r w:rsidR="007354E5">
        <w:rPr>
          <w:rFonts w:ascii="Times New Roman" w:hAnsi="Times New Roman" w:cs="Times New Roman"/>
          <w:sz w:val="24"/>
          <w:szCs w:val="24"/>
        </w:rPr>
        <w:t xml:space="preserve"> as well</w:t>
      </w:r>
      <w:r w:rsidRPr="003751E6">
        <w:rPr>
          <w:rFonts w:ascii="Times New Roman" w:hAnsi="Times New Roman" w:cs="Times New Roman"/>
          <w:sz w:val="24"/>
          <w:szCs w:val="24"/>
        </w:rPr>
        <w:t>.</w:t>
      </w:r>
      <w:r w:rsidRPr="003751E6">
        <w:rPr>
          <w:rStyle w:val="FootnoteReference"/>
          <w:rFonts w:ascii="Times New Roman" w:hAnsi="Times New Roman" w:cs="Times New Roman"/>
          <w:sz w:val="24"/>
          <w:szCs w:val="24"/>
        </w:rPr>
        <w:footnoteReference w:id="14"/>
      </w:r>
      <w:r w:rsidRPr="003751E6">
        <w:rPr>
          <w:rFonts w:ascii="Times New Roman" w:hAnsi="Times New Roman" w:cs="Times New Roman"/>
          <w:sz w:val="24"/>
          <w:szCs w:val="24"/>
        </w:rPr>
        <w:t xml:space="preserve"> </w:t>
      </w:r>
    </w:p>
    <w:p w14:paraId="781C2B58" w14:textId="345EE078" w:rsidR="00233F92" w:rsidRPr="003751E6" w:rsidRDefault="008B4000" w:rsidP="008362A1">
      <w:pPr>
        <w:pStyle w:val="ListParagraph"/>
        <w:numPr>
          <w:ilvl w:val="0"/>
          <w:numId w:val="4"/>
        </w:numPr>
        <w:spacing w:after="0" w:line="480" w:lineRule="auto"/>
        <w:ind w:left="1080"/>
        <w:rPr>
          <w:rFonts w:ascii="Times New Roman" w:hAnsi="Times New Roman" w:cs="Times New Roman"/>
          <w:sz w:val="24"/>
          <w:szCs w:val="24"/>
          <w:u w:val="single"/>
        </w:rPr>
      </w:pPr>
      <w:r w:rsidRPr="003751E6">
        <w:rPr>
          <w:rFonts w:ascii="Times New Roman" w:hAnsi="Times New Roman" w:cs="Times New Roman"/>
          <w:sz w:val="24"/>
          <w:szCs w:val="24"/>
          <w:u w:val="single"/>
        </w:rPr>
        <w:t>The U.S. as a World Player and the Impact of a Global Pandemic - Increased “Protectionism” Hits the International Public Contracting and Procurement Landscape</w:t>
      </w:r>
    </w:p>
    <w:p w14:paraId="7B93BB2A" w14:textId="77777777" w:rsidR="00D14E80" w:rsidRPr="003751E6" w:rsidRDefault="00D14E80" w:rsidP="003751E6">
      <w:pPr>
        <w:pStyle w:val="ListParagraph"/>
        <w:spacing w:after="0" w:line="480" w:lineRule="auto"/>
        <w:ind w:left="1620"/>
        <w:rPr>
          <w:rFonts w:ascii="Times New Roman" w:hAnsi="Times New Roman" w:cs="Times New Roman"/>
          <w:sz w:val="24"/>
          <w:szCs w:val="24"/>
          <w:u w:val="single"/>
        </w:rPr>
      </w:pPr>
    </w:p>
    <w:p w14:paraId="254E9353" w14:textId="2FCD00AE" w:rsidR="001520C8" w:rsidRPr="003751E6" w:rsidRDefault="00233F92" w:rsidP="003751E6">
      <w:pPr>
        <w:spacing w:after="0" w:line="480" w:lineRule="auto"/>
        <w:ind w:firstLine="360"/>
        <w:rPr>
          <w:rFonts w:ascii="Times New Roman" w:hAnsi="Times New Roman" w:cs="Times New Roman"/>
          <w:color w:val="212121"/>
          <w:sz w:val="24"/>
          <w:szCs w:val="24"/>
        </w:rPr>
      </w:pPr>
      <w:r w:rsidRPr="003751E6">
        <w:rPr>
          <w:rFonts w:ascii="Times New Roman" w:eastAsia="Times New Roman" w:hAnsi="Times New Roman" w:cs="Times New Roman"/>
          <w:color w:val="212529"/>
          <w:sz w:val="24"/>
          <w:szCs w:val="24"/>
          <w:shd w:val="clear" w:color="auto" w:fill="FFFFFF"/>
          <w:lang w:val="en"/>
        </w:rPr>
        <w:t xml:space="preserve">During the past 50 years, the United States has played a prominent role in creating </w:t>
      </w:r>
      <w:r w:rsidR="007354E5">
        <w:rPr>
          <w:rFonts w:ascii="Times New Roman" w:eastAsia="Times New Roman" w:hAnsi="Times New Roman" w:cs="Times New Roman"/>
          <w:color w:val="212529"/>
          <w:sz w:val="24"/>
          <w:szCs w:val="24"/>
          <w:shd w:val="clear" w:color="auto" w:fill="FFFFFF"/>
          <w:lang w:val="en"/>
        </w:rPr>
        <w:t xml:space="preserve">the </w:t>
      </w:r>
      <w:r w:rsidRPr="003751E6">
        <w:rPr>
          <w:rFonts w:ascii="Times New Roman" w:eastAsia="Times New Roman" w:hAnsi="Times New Roman" w:cs="Times New Roman"/>
          <w:color w:val="212529"/>
          <w:sz w:val="24"/>
          <w:szCs w:val="24"/>
          <w:shd w:val="clear" w:color="auto" w:fill="FFFFFF"/>
          <w:lang w:val="en"/>
        </w:rPr>
        <w:t>international trade rules</w:t>
      </w:r>
      <w:r w:rsidR="00D14E80" w:rsidRPr="003751E6">
        <w:rPr>
          <w:rFonts w:ascii="Times New Roman" w:eastAsia="Times New Roman" w:hAnsi="Times New Roman" w:cs="Times New Roman"/>
          <w:color w:val="212529"/>
          <w:sz w:val="24"/>
          <w:szCs w:val="24"/>
          <w:shd w:val="clear" w:color="auto" w:fill="FFFFFF"/>
          <w:lang w:val="en"/>
        </w:rPr>
        <w:t xml:space="preserve">, most of which </w:t>
      </w:r>
      <w:r w:rsidR="008B4000" w:rsidRPr="003751E6">
        <w:rPr>
          <w:rFonts w:ascii="Times New Roman" w:eastAsia="Times New Roman" w:hAnsi="Times New Roman" w:cs="Times New Roman"/>
          <w:color w:val="212529"/>
          <w:sz w:val="24"/>
          <w:szCs w:val="24"/>
          <w:shd w:val="clear" w:color="auto" w:fill="FFFFFF"/>
          <w:lang w:val="en"/>
        </w:rPr>
        <w:t xml:space="preserve">include government procurement </w:t>
      </w:r>
      <w:r w:rsidRPr="003751E6">
        <w:rPr>
          <w:rFonts w:ascii="Times New Roman" w:eastAsia="Times New Roman" w:hAnsi="Times New Roman" w:cs="Times New Roman"/>
          <w:color w:val="212529"/>
          <w:sz w:val="24"/>
          <w:szCs w:val="24"/>
          <w:shd w:val="clear" w:color="auto" w:fill="FFFFFF"/>
          <w:lang w:val="en"/>
        </w:rPr>
        <w:t>obligations.”</w:t>
      </w:r>
      <w:r w:rsidRPr="003751E6">
        <w:rPr>
          <w:rStyle w:val="FootnoteReference"/>
          <w:rFonts w:ascii="Times New Roman" w:eastAsia="Times New Roman" w:hAnsi="Times New Roman" w:cs="Times New Roman"/>
          <w:color w:val="212529"/>
          <w:sz w:val="24"/>
          <w:szCs w:val="24"/>
          <w:shd w:val="clear" w:color="auto" w:fill="FFFFFF"/>
          <w:lang w:val="en"/>
        </w:rPr>
        <w:footnoteReference w:id="15"/>
      </w:r>
      <w:r w:rsidRPr="003751E6">
        <w:rPr>
          <w:rFonts w:ascii="Times New Roman" w:eastAsia="Times New Roman" w:hAnsi="Times New Roman" w:cs="Times New Roman"/>
          <w:color w:val="212529"/>
          <w:sz w:val="24"/>
          <w:szCs w:val="24"/>
          <w:shd w:val="clear" w:color="auto" w:fill="FFFFFF"/>
          <w:lang w:val="en"/>
        </w:rPr>
        <w:t xml:space="preserve"> </w:t>
      </w:r>
      <w:r w:rsidRPr="003751E6">
        <w:rPr>
          <w:rFonts w:ascii="Times New Roman" w:hAnsi="Times New Roman" w:cs="Times New Roman"/>
          <w:sz w:val="24"/>
          <w:szCs w:val="24"/>
        </w:rPr>
        <w:t xml:space="preserve">After WW II, the United States and other major trading partners “established the General Agreement on Tariffs and Trade (GATT) in recognition of the economic and political benefits of open, </w:t>
      </w:r>
      <w:r w:rsidRPr="003751E6">
        <w:rPr>
          <w:rFonts w:ascii="Times New Roman" w:hAnsi="Times New Roman" w:cs="Times New Roman"/>
          <w:sz w:val="24"/>
          <w:szCs w:val="24"/>
        </w:rPr>
        <w:lastRenderedPageBreak/>
        <w:t>transparent, and nondiscriminatory trade.”</w:t>
      </w:r>
      <w:r w:rsidRPr="003751E6">
        <w:rPr>
          <w:rStyle w:val="FootnoteReference"/>
          <w:rFonts w:ascii="Times New Roman" w:hAnsi="Times New Roman" w:cs="Times New Roman"/>
          <w:sz w:val="24"/>
          <w:szCs w:val="24"/>
        </w:rPr>
        <w:footnoteReference w:id="16"/>
      </w:r>
      <w:r w:rsidRPr="003751E6">
        <w:rPr>
          <w:rFonts w:ascii="Times New Roman" w:hAnsi="Times New Roman" w:cs="Times New Roman"/>
          <w:sz w:val="24"/>
          <w:szCs w:val="24"/>
        </w:rPr>
        <w:t xml:space="preserve"> </w:t>
      </w:r>
      <w:r w:rsidR="008B4000" w:rsidRPr="003751E6">
        <w:rPr>
          <w:rFonts w:ascii="Times New Roman" w:hAnsi="Times New Roman" w:cs="Times New Roman"/>
          <w:sz w:val="24"/>
          <w:szCs w:val="24"/>
        </w:rPr>
        <w:t>T</w:t>
      </w:r>
      <w:r w:rsidRPr="003751E6">
        <w:rPr>
          <w:rFonts w:ascii="Times New Roman" w:hAnsi="Times New Roman" w:cs="Times New Roman"/>
          <w:sz w:val="24"/>
          <w:szCs w:val="24"/>
        </w:rPr>
        <w:t xml:space="preserve">he U.S. has been a major proponent trade liberalization and transparent and nondiscriminatory international public contracting and procurement, </w:t>
      </w:r>
      <w:r w:rsidR="008B4000" w:rsidRPr="003751E6">
        <w:rPr>
          <w:rFonts w:ascii="Times New Roman" w:hAnsi="Times New Roman" w:cs="Times New Roman"/>
          <w:sz w:val="24"/>
          <w:szCs w:val="24"/>
        </w:rPr>
        <w:t>in</w:t>
      </w:r>
      <w:r w:rsidRPr="003751E6">
        <w:rPr>
          <w:rFonts w:ascii="Times New Roman" w:hAnsi="Times New Roman" w:cs="Times New Roman"/>
          <w:sz w:val="24"/>
          <w:szCs w:val="24"/>
        </w:rPr>
        <w:t xml:space="preserve"> tandem with “incentivize[ing] U.S. domestic production by prioritizing the procurement of domestic goods and services or by restricting foreign firms’ access to the U.S. government procurement market.”</w:t>
      </w:r>
      <w:r w:rsidRPr="003751E6">
        <w:rPr>
          <w:rStyle w:val="FootnoteReference"/>
          <w:rFonts w:ascii="Times New Roman" w:hAnsi="Times New Roman" w:cs="Times New Roman"/>
          <w:sz w:val="24"/>
          <w:szCs w:val="24"/>
        </w:rPr>
        <w:footnoteReference w:id="17"/>
      </w:r>
      <w:r w:rsidRPr="003751E6">
        <w:rPr>
          <w:rFonts w:ascii="Times New Roman" w:eastAsia="Times New Roman" w:hAnsi="Times New Roman" w:cs="Times New Roman"/>
          <w:color w:val="212529"/>
          <w:sz w:val="24"/>
          <w:szCs w:val="24"/>
          <w:shd w:val="clear" w:color="auto" w:fill="FFFFFF"/>
          <w:lang w:val="en"/>
        </w:rPr>
        <w:t xml:space="preserve"> “</w:t>
      </w:r>
      <w:r w:rsidR="009E61C2" w:rsidRPr="003751E6">
        <w:rPr>
          <w:rFonts w:ascii="Times New Roman" w:eastAsia="Times New Roman" w:hAnsi="Times New Roman" w:cs="Times New Roman"/>
          <w:color w:val="212529"/>
          <w:sz w:val="24"/>
          <w:szCs w:val="24"/>
          <w:shd w:val="clear" w:color="auto" w:fill="FFFFFF"/>
          <w:lang w:val="en"/>
        </w:rPr>
        <w:t>T</w:t>
      </w:r>
      <w:r w:rsidRPr="003751E6">
        <w:rPr>
          <w:rFonts w:ascii="Times New Roman" w:eastAsia="Times New Roman" w:hAnsi="Times New Roman" w:cs="Times New Roman"/>
          <w:color w:val="212529"/>
          <w:sz w:val="24"/>
          <w:szCs w:val="24"/>
          <w:shd w:val="clear" w:color="auto" w:fill="FFFFFF"/>
          <w:lang w:val="en"/>
        </w:rPr>
        <w:t xml:space="preserve">he </w:t>
      </w:r>
      <w:r w:rsidRPr="003751E6">
        <w:rPr>
          <w:rFonts w:ascii="Times New Roman" w:hAnsi="Times New Roman" w:cs="Times New Roman"/>
          <w:color w:val="212121"/>
          <w:sz w:val="24"/>
          <w:szCs w:val="24"/>
        </w:rPr>
        <w:t xml:space="preserve">U.S. </w:t>
      </w:r>
      <w:r w:rsidR="009E61C2" w:rsidRPr="003751E6">
        <w:rPr>
          <w:rFonts w:ascii="Times New Roman" w:hAnsi="Times New Roman" w:cs="Times New Roman"/>
          <w:color w:val="212121"/>
          <w:sz w:val="24"/>
          <w:szCs w:val="24"/>
        </w:rPr>
        <w:t>…</w:t>
      </w:r>
      <w:r w:rsidRPr="003751E6">
        <w:rPr>
          <w:rFonts w:ascii="Times New Roman" w:hAnsi="Times New Roman" w:cs="Times New Roman"/>
          <w:color w:val="212121"/>
          <w:sz w:val="24"/>
          <w:szCs w:val="24"/>
        </w:rPr>
        <w:t xml:space="preserve"> limit</w:t>
      </w:r>
      <w:r w:rsidR="007354E5">
        <w:rPr>
          <w:rFonts w:ascii="Times New Roman" w:hAnsi="Times New Roman" w:cs="Times New Roman"/>
          <w:color w:val="212121"/>
          <w:sz w:val="24"/>
          <w:szCs w:val="24"/>
        </w:rPr>
        <w:t>s</w:t>
      </w:r>
      <w:r w:rsidRPr="003751E6">
        <w:rPr>
          <w:rFonts w:ascii="Times New Roman" w:hAnsi="Times New Roman" w:cs="Times New Roman"/>
          <w:color w:val="212121"/>
          <w:sz w:val="24"/>
          <w:szCs w:val="24"/>
        </w:rPr>
        <w:t xml:space="preserve"> its domestic defense markets to friendly nations through bilateral or multilateral trade agreements”</w:t>
      </w:r>
      <w:r w:rsidRPr="003751E6">
        <w:rPr>
          <w:rStyle w:val="FootnoteReference"/>
          <w:rFonts w:ascii="Times New Roman" w:hAnsi="Times New Roman" w:cs="Times New Roman"/>
          <w:color w:val="212121"/>
          <w:sz w:val="24"/>
          <w:szCs w:val="24"/>
        </w:rPr>
        <w:footnoteReference w:id="18"/>
      </w:r>
      <w:r w:rsidRPr="003751E6">
        <w:rPr>
          <w:rFonts w:ascii="Times New Roman" w:hAnsi="Times New Roman" w:cs="Times New Roman"/>
          <w:color w:val="212121"/>
          <w:sz w:val="24"/>
          <w:szCs w:val="24"/>
        </w:rPr>
        <w:t xml:space="preserve"> and imposes limitation</w:t>
      </w:r>
      <w:r w:rsidR="009E61C2" w:rsidRPr="003751E6">
        <w:rPr>
          <w:rFonts w:ascii="Times New Roman" w:hAnsi="Times New Roman" w:cs="Times New Roman"/>
          <w:color w:val="212121"/>
          <w:sz w:val="24"/>
          <w:szCs w:val="24"/>
        </w:rPr>
        <w:t>s</w:t>
      </w:r>
      <w:r w:rsidRPr="003751E6">
        <w:rPr>
          <w:rFonts w:ascii="Times New Roman" w:hAnsi="Times New Roman" w:cs="Times New Roman"/>
          <w:color w:val="212121"/>
          <w:sz w:val="24"/>
          <w:szCs w:val="24"/>
        </w:rPr>
        <w:t xml:space="preserve"> or prohibitions on the </w:t>
      </w:r>
      <w:r w:rsidR="009E61C2" w:rsidRPr="003751E6">
        <w:rPr>
          <w:rFonts w:ascii="Times New Roman" w:hAnsi="Times New Roman" w:cs="Times New Roman"/>
          <w:color w:val="212121"/>
          <w:sz w:val="24"/>
          <w:szCs w:val="24"/>
        </w:rPr>
        <w:t>“</w:t>
      </w:r>
      <w:r w:rsidRPr="003751E6">
        <w:rPr>
          <w:rFonts w:ascii="Times New Roman" w:hAnsi="Times New Roman" w:cs="Times New Roman"/>
          <w:color w:val="212121"/>
          <w:sz w:val="24"/>
          <w:szCs w:val="24"/>
        </w:rPr>
        <w:t>use of non-domestic products</w:t>
      </w:r>
      <w:r w:rsidR="00D6660B" w:rsidRPr="003751E6">
        <w:rPr>
          <w:rFonts w:ascii="Times New Roman" w:hAnsi="Times New Roman" w:cs="Times New Roman"/>
          <w:color w:val="212121"/>
          <w:sz w:val="24"/>
          <w:szCs w:val="24"/>
        </w:rPr>
        <w:t xml:space="preserve"> </w:t>
      </w:r>
      <w:r w:rsidR="00457392" w:rsidRPr="003751E6">
        <w:rPr>
          <w:rFonts w:ascii="Times New Roman" w:hAnsi="Times New Roman" w:cs="Times New Roman"/>
          <w:color w:val="212121"/>
          <w:sz w:val="24"/>
          <w:szCs w:val="24"/>
        </w:rPr>
        <w:t>through</w:t>
      </w:r>
      <w:r w:rsidRPr="003751E6">
        <w:rPr>
          <w:rFonts w:ascii="Times New Roman" w:hAnsi="Times New Roman" w:cs="Times New Roman"/>
          <w:color w:val="212121"/>
          <w:sz w:val="24"/>
          <w:szCs w:val="24"/>
        </w:rPr>
        <w:t xml:space="preserve"> such domestic preference statues as the Berry Amendment</w:t>
      </w:r>
      <w:r w:rsidRPr="003751E6">
        <w:rPr>
          <w:rStyle w:val="FootnoteReference"/>
          <w:rFonts w:ascii="Times New Roman" w:hAnsi="Times New Roman" w:cs="Times New Roman"/>
          <w:color w:val="212121"/>
          <w:sz w:val="24"/>
          <w:szCs w:val="24"/>
        </w:rPr>
        <w:footnoteReference w:id="19"/>
      </w:r>
      <w:r w:rsidRPr="003751E6">
        <w:rPr>
          <w:rFonts w:ascii="Times New Roman" w:hAnsi="Times New Roman" w:cs="Times New Roman"/>
          <w:color w:val="212121"/>
          <w:sz w:val="24"/>
          <w:szCs w:val="24"/>
        </w:rPr>
        <w:t xml:space="preserve"> and </w:t>
      </w:r>
      <w:r w:rsidR="007354E5">
        <w:rPr>
          <w:rFonts w:ascii="Times New Roman" w:hAnsi="Times New Roman" w:cs="Times New Roman"/>
          <w:color w:val="212121"/>
          <w:sz w:val="24"/>
          <w:szCs w:val="24"/>
        </w:rPr>
        <w:t>t</w:t>
      </w:r>
      <w:r w:rsidRPr="003751E6">
        <w:rPr>
          <w:rFonts w:ascii="Times New Roman" w:hAnsi="Times New Roman" w:cs="Times New Roman"/>
          <w:color w:val="212121"/>
          <w:sz w:val="24"/>
          <w:szCs w:val="24"/>
        </w:rPr>
        <w:t>he Buy American Act “BAA”</w:t>
      </w:r>
      <w:r w:rsidR="003A5BAA" w:rsidRPr="003751E6">
        <w:rPr>
          <w:rStyle w:val="FootnoteReference"/>
          <w:rFonts w:ascii="Times New Roman" w:hAnsi="Times New Roman" w:cs="Times New Roman"/>
          <w:color w:val="212121"/>
          <w:sz w:val="24"/>
          <w:szCs w:val="24"/>
        </w:rPr>
        <w:footnoteReference w:id="20"/>
      </w:r>
      <w:r w:rsidR="009E61C2" w:rsidRPr="003751E6">
        <w:rPr>
          <w:rFonts w:ascii="Times New Roman" w:hAnsi="Times New Roman" w:cs="Times New Roman"/>
          <w:color w:val="212121"/>
          <w:sz w:val="24"/>
          <w:szCs w:val="24"/>
        </w:rPr>
        <w:t xml:space="preserve"> because of national security issues</w:t>
      </w:r>
      <w:r w:rsidRPr="003751E6">
        <w:rPr>
          <w:rFonts w:ascii="Times New Roman" w:hAnsi="Times New Roman" w:cs="Times New Roman"/>
          <w:color w:val="212121"/>
          <w:sz w:val="24"/>
          <w:szCs w:val="24"/>
        </w:rPr>
        <w:t>.</w:t>
      </w:r>
      <w:r w:rsidRPr="003751E6">
        <w:rPr>
          <w:rStyle w:val="FootnoteReference"/>
          <w:rFonts w:ascii="Times New Roman" w:hAnsi="Times New Roman" w:cs="Times New Roman"/>
          <w:color w:val="212121"/>
          <w:sz w:val="24"/>
          <w:szCs w:val="24"/>
        </w:rPr>
        <w:footnoteReference w:id="21"/>
      </w:r>
      <w:r w:rsidR="005C09D8" w:rsidRPr="003751E6">
        <w:rPr>
          <w:rFonts w:ascii="Times New Roman" w:hAnsi="Times New Roman" w:cs="Times New Roman"/>
          <w:color w:val="212121"/>
          <w:sz w:val="24"/>
          <w:szCs w:val="24"/>
        </w:rPr>
        <w:t xml:space="preserve"> This </w:t>
      </w:r>
      <w:r w:rsidR="00237F51" w:rsidRPr="003751E6">
        <w:rPr>
          <w:rFonts w:ascii="Times New Roman" w:hAnsi="Times New Roman" w:cs="Times New Roman"/>
          <w:color w:val="212121"/>
          <w:sz w:val="24"/>
          <w:szCs w:val="24"/>
        </w:rPr>
        <w:t xml:space="preserve">is the terrain </w:t>
      </w:r>
      <w:r w:rsidR="007354E5">
        <w:rPr>
          <w:rFonts w:ascii="Times New Roman" w:hAnsi="Times New Roman" w:cs="Times New Roman"/>
          <w:color w:val="212121"/>
          <w:sz w:val="24"/>
          <w:szCs w:val="24"/>
        </w:rPr>
        <w:t xml:space="preserve">that </w:t>
      </w:r>
      <w:r w:rsidR="00237F51" w:rsidRPr="003751E6">
        <w:rPr>
          <w:rFonts w:ascii="Times New Roman" w:hAnsi="Times New Roman" w:cs="Times New Roman"/>
          <w:color w:val="212121"/>
          <w:sz w:val="24"/>
          <w:szCs w:val="24"/>
        </w:rPr>
        <w:t>a U.S. defense contractor has to traverse and it has gotten more complex since 2020.</w:t>
      </w:r>
      <w:r w:rsidR="001520C8" w:rsidRPr="003751E6">
        <w:rPr>
          <w:rFonts w:ascii="Times New Roman" w:hAnsi="Times New Roman" w:cs="Times New Roman"/>
          <w:color w:val="212121"/>
          <w:sz w:val="24"/>
          <w:szCs w:val="24"/>
        </w:rPr>
        <w:t xml:space="preserve"> </w:t>
      </w:r>
    </w:p>
    <w:p w14:paraId="66DC5389" w14:textId="0447CAEE" w:rsidR="00D14E80" w:rsidRPr="003751E6" w:rsidRDefault="007354E5" w:rsidP="003751E6">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Because of the impact of the</w:t>
      </w:r>
      <w:r w:rsidR="00233F92" w:rsidRPr="003751E6">
        <w:rPr>
          <w:rFonts w:ascii="Times New Roman" w:hAnsi="Times New Roman" w:cs="Times New Roman"/>
          <w:sz w:val="24"/>
          <w:szCs w:val="24"/>
        </w:rPr>
        <w:t xml:space="preserve"> COVID-19 pandemic, the U.S. Congress, under both president</w:t>
      </w:r>
      <w:r w:rsidR="00237F51" w:rsidRPr="003751E6">
        <w:rPr>
          <w:rFonts w:ascii="Times New Roman" w:hAnsi="Times New Roman" w:cs="Times New Roman"/>
          <w:sz w:val="24"/>
          <w:szCs w:val="24"/>
        </w:rPr>
        <w:t>s</w:t>
      </w:r>
      <w:r w:rsidR="00233F92" w:rsidRPr="003751E6">
        <w:rPr>
          <w:rFonts w:ascii="Times New Roman" w:hAnsi="Times New Roman" w:cs="Times New Roman"/>
          <w:sz w:val="24"/>
          <w:szCs w:val="24"/>
        </w:rPr>
        <w:t xml:space="preserve"> Trump and Biden have sought ways to incentivize U.S.-based production </w:t>
      </w:r>
      <w:r w:rsidR="00237F51" w:rsidRPr="003751E6">
        <w:rPr>
          <w:rFonts w:ascii="Times New Roman" w:hAnsi="Times New Roman" w:cs="Times New Roman"/>
          <w:sz w:val="24"/>
          <w:szCs w:val="24"/>
        </w:rPr>
        <w:t>by</w:t>
      </w:r>
      <w:r w:rsidR="00233F92" w:rsidRPr="003751E6">
        <w:rPr>
          <w:rFonts w:ascii="Times New Roman" w:hAnsi="Times New Roman" w:cs="Times New Roman"/>
          <w:sz w:val="24"/>
          <w:szCs w:val="24"/>
        </w:rPr>
        <w:t xml:space="preserve"> prioritizing the </w:t>
      </w:r>
      <w:r w:rsidR="00237F51" w:rsidRPr="003751E6">
        <w:rPr>
          <w:rFonts w:ascii="Times New Roman" w:hAnsi="Times New Roman" w:cs="Times New Roman"/>
          <w:sz w:val="24"/>
          <w:szCs w:val="24"/>
        </w:rPr>
        <w:t xml:space="preserve">domestic goods </w:t>
      </w:r>
      <w:r w:rsidR="00233F92" w:rsidRPr="003751E6">
        <w:rPr>
          <w:rFonts w:ascii="Times New Roman" w:hAnsi="Times New Roman" w:cs="Times New Roman"/>
          <w:sz w:val="24"/>
          <w:szCs w:val="24"/>
        </w:rPr>
        <w:t>procurement and limiting waivers to statutory domestic preference</w:t>
      </w:r>
      <w:r w:rsidR="009E61C2" w:rsidRPr="003751E6">
        <w:rPr>
          <w:rFonts w:ascii="Times New Roman" w:hAnsi="Times New Roman" w:cs="Times New Roman"/>
          <w:sz w:val="24"/>
          <w:szCs w:val="24"/>
        </w:rPr>
        <w:t>s.</w:t>
      </w:r>
      <w:r w:rsidR="00233F92" w:rsidRPr="003751E6">
        <w:rPr>
          <w:rStyle w:val="FootnoteReference"/>
          <w:rFonts w:ascii="Times New Roman" w:hAnsi="Times New Roman" w:cs="Times New Roman"/>
          <w:sz w:val="24"/>
          <w:szCs w:val="24"/>
        </w:rPr>
        <w:footnoteReference w:id="22"/>
      </w:r>
      <w:r w:rsidR="00233F92" w:rsidRPr="003751E6">
        <w:rPr>
          <w:rFonts w:ascii="Times New Roman" w:hAnsi="Times New Roman" w:cs="Times New Roman"/>
          <w:sz w:val="24"/>
          <w:szCs w:val="24"/>
        </w:rPr>
        <w:t xml:space="preserve"> The </w:t>
      </w:r>
      <w:r w:rsidR="00233F92" w:rsidRPr="003751E6">
        <w:rPr>
          <w:rFonts w:ascii="Times New Roman" w:hAnsi="Times New Roman" w:cs="Times New Roman"/>
          <w:sz w:val="24"/>
          <w:szCs w:val="24"/>
        </w:rPr>
        <w:lastRenderedPageBreak/>
        <w:t>Trump administration even consider</w:t>
      </w:r>
      <w:r w:rsidR="00237F51" w:rsidRPr="003751E6">
        <w:rPr>
          <w:rFonts w:ascii="Times New Roman" w:hAnsi="Times New Roman" w:cs="Times New Roman"/>
          <w:sz w:val="24"/>
          <w:szCs w:val="24"/>
        </w:rPr>
        <w:t>ed</w:t>
      </w:r>
      <w:r w:rsidR="00233F92" w:rsidRPr="003751E6">
        <w:rPr>
          <w:rFonts w:ascii="Times New Roman" w:hAnsi="Times New Roman" w:cs="Times New Roman"/>
          <w:sz w:val="24"/>
          <w:szCs w:val="24"/>
        </w:rPr>
        <w:t xml:space="preserve"> withdrawing from the GPA.</w:t>
      </w:r>
      <w:r w:rsidR="00233F92" w:rsidRPr="003751E6">
        <w:rPr>
          <w:rStyle w:val="FootnoteReference"/>
          <w:rFonts w:ascii="Times New Roman" w:hAnsi="Times New Roman" w:cs="Times New Roman"/>
          <w:sz w:val="24"/>
          <w:szCs w:val="24"/>
        </w:rPr>
        <w:footnoteReference w:id="23"/>
      </w:r>
      <w:r w:rsidR="00233F92" w:rsidRPr="003751E6">
        <w:rPr>
          <w:rFonts w:ascii="Times New Roman" w:hAnsi="Times New Roman" w:cs="Times New Roman"/>
          <w:sz w:val="24"/>
          <w:szCs w:val="24"/>
        </w:rPr>
        <w:t xml:space="preserve">  Both the Trump and Biden Administrations issued executive orders to increase oversight of waivers that would allow </w:t>
      </w:r>
      <w:r w:rsidR="00237F51" w:rsidRPr="003751E6">
        <w:rPr>
          <w:rFonts w:ascii="Times New Roman" w:hAnsi="Times New Roman" w:cs="Times New Roman"/>
          <w:sz w:val="24"/>
          <w:szCs w:val="24"/>
        </w:rPr>
        <w:t>USG</w:t>
      </w:r>
      <w:r w:rsidR="00233F92" w:rsidRPr="003751E6">
        <w:rPr>
          <w:rFonts w:ascii="Times New Roman" w:hAnsi="Times New Roman" w:cs="Times New Roman"/>
          <w:sz w:val="24"/>
          <w:szCs w:val="24"/>
        </w:rPr>
        <w:t xml:space="preserve"> purchases of foreign goods</w:t>
      </w:r>
      <w:r w:rsidR="00237F51" w:rsidRPr="003751E6">
        <w:rPr>
          <w:rFonts w:ascii="Times New Roman" w:hAnsi="Times New Roman" w:cs="Times New Roman"/>
          <w:sz w:val="24"/>
          <w:szCs w:val="24"/>
        </w:rPr>
        <w:t>.</w:t>
      </w:r>
      <w:r w:rsidR="00233F92" w:rsidRPr="003751E6">
        <w:rPr>
          <w:rFonts w:ascii="Times New Roman" w:hAnsi="Times New Roman" w:cs="Times New Roman"/>
          <w:sz w:val="24"/>
          <w:szCs w:val="24"/>
        </w:rPr>
        <w:t xml:space="preserve"> President Biden subsequently issued Executive Order 13881 “Maximizing Use of American-Made Goods, Products, and Materials, which increases the thresholds for contractors subject to the BAA</w:t>
      </w:r>
      <w:r w:rsidR="00237F51" w:rsidRPr="003751E6">
        <w:rPr>
          <w:rFonts w:ascii="Times New Roman" w:hAnsi="Times New Roman" w:cs="Times New Roman"/>
          <w:sz w:val="24"/>
          <w:szCs w:val="24"/>
        </w:rPr>
        <w:t>. On</w:t>
      </w:r>
      <w:r w:rsidR="00233F92" w:rsidRPr="003751E6">
        <w:rPr>
          <w:rFonts w:ascii="Times New Roman" w:hAnsi="Times New Roman" w:cs="Times New Roman"/>
          <w:sz w:val="24"/>
          <w:szCs w:val="24"/>
        </w:rPr>
        <w:t xml:space="preserve"> January 25, 2021,  he signed Executive Order 14005 “Ensuring the Future is Made in All of America by All of America’s Workers” seeking to close loopholes allowing offshore production still qualif</w:t>
      </w:r>
      <w:r>
        <w:rPr>
          <w:rFonts w:ascii="Times New Roman" w:hAnsi="Times New Roman" w:cs="Times New Roman"/>
          <w:sz w:val="24"/>
          <w:szCs w:val="24"/>
        </w:rPr>
        <w:t xml:space="preserve">ying for domestic preferences. </w:t>
      </w:r>
      <w:r w:rsidR="00233F92" w:rsidRPr="003751E6">
        <w:rPr>
          <w:rFonts w:ascii="Times New Roman" w:hAnsi="Times New Roman" w:cs="Times New Roman"/>
          <w:sz w:val="24"/>
          <w:szCs w:val="24"/>
        </w:rPr>
        <w:t>This has increased the tension</w:t>
      </w:r>
      <w:r w:rsidR="008B4000" w:rsidRPr="003751E6">
        <w:rPr>
          <w:rFonts w:ascii="Times New Roman" w:hAnsi="Times New Roman" w:cs="Times New Roman"/>
          <w:sz w:val="24"/>
          <w:szCs w:val="24"/>
        </w:rPr>
        <w:t xml:space="preserve"> that</w:t>
      </w:r>
      <w:r w:rsidR="00233F92" w:rsidRPr="003751E6">
        <w:rPr>
          <w:rFonts w:ascii="Times New Roman" w:hAnsi="Times New Roman" w:cs="Times New Roman"/>
          <w:sz w:val="24"/>
          <w:szCs w:val="24"/>
        </w:rPr>
        <w:t xml:space="preserve"> U.S. defense contractors face --- how to support U.S. commitments under the GPA</w:t>
      </w:r>
      <w:r w:rsidR="00237F51" w:rsidRPr="003751E6">
        <w:rPr>
          <w:rFonts w:ascii="Times New Roman" w:hAnsi="Times New Roman" w:cs="Times New Roman"/>
          <w:sz w:val="24"/>
          <w:szCs w:val="24"/>
        </w:rPr>
        <w:t xml:space="preserve"> (and other foreign obligations)</w:t>
      </w:r>
      <w:r w:rsidR="00233F92" w:rsidRPr="003751E6">
        <w:rPr>
          <w:rFonts w:ascii="Times New Roman" w:hAnsi="Times New Roman" w:cs="Times New Roman"/>
          <w:sz w:val="24"/>
          <w:szCs w:val="24"/>
        </w:rPr>
        <w:t xml:space="preserve"> yet remain compliant with domestic preferences. </w:t>
      </w:r>
    </w:p>
    <w:p w14:paraId="1C6EAD0C" w14:textId="254FA5D4" w:rsidR="00233F92" w:rsidRPr="003751E6" w:rsidRDefault="009E61C2" w:rsidP="003751E6">
      <w:pPr>
        <w:spacing w:line="480" w:lineRule="auto"/>
        <w:ind w:firstLine="360"/>
        <w:rPr>
          <w:rFonts w:ascii="Times New Roman" w:hAnsi="Times New Roman" w:cs="Times New Roman"/>
          <w:sz w:val="24"/>
          <w:szCs w:val="24"/>
        </w:rPr>
      </w:pPr>
      <w:r w:rsidRPr="003751E6">
        <w:rPr>
          <w:rFonts w:ascii="Times New Roman" w:hAnsi="Times New Roman" w:cs="Times New Roman"/>
          <w:sz w:val="24"/>
          <w:szCs w:val="24"/>
        </w:rPr>
        <w:t>Despite domestic preference</w:t>
      </w:r>
      <w:r w:rsidR="007354E5">
        <w:rPr>
          <w:rFonts w:ascii="Times New Roman" w:hAnsi="Times New Roman" w:cs="Times New Roman"/>
          <w:sz w:val="24"/>
          <w:szCs w:val="24"/>
        </w:rPr>
        <w:t>s</w:t>
      </w:r>
      <w:r w:rsidRPr="003751E6">
        <w:rPr>
          <w:rFonts w:ascii="Times New Roman" w:hAnsi="Times New Roman" w:cs="Times New Roman"/>
          <w:sz w:val="24"/>
          <w:szCs w:val="24"/>
        </w:rPr>
        <w:t>, th</w:t>
      </w:r>
      <w:r w:rsidR="00A4706F" w:rsidRPr="003751E6">
        <w:rPr>
          <w:rFonts w:ascii="Times New Roman" w:hAnsi="Times New Roman" w:cs="Times New Roman"/>
          <w:sz w:val="24"/>
          <w:szCs w:val="24"/>
        </w:rPr>
        <w:t>e USG</w:t>
      </w:r>
      <w:r w:rsidRPr="003751E6">
        <w:rPr>
          <w:rFonts w:ascii="Times New Roman" w:hAnsi="Times New Roman" w:cs="Times New Roman"/>
          <w:sz w:val="24"/>
          <w:szCs w:val="24"/>
        </w:rPr>
        <w:t>,</w:t>
      </w:r>
      <w:r w:rsidR="00233F92" w:rsidRPr="003751E6">
        <w:rPr>
          <w:rFonts w:ascii="Times New Roman" w:hAnsi="Times New Roman" w:cs="Times New Roman"/>
          <w:sz w:val="24"/>
          <w:szCs w:val="24"/>
        </w:rPr>
        <w:t xml:space="preserve"> nonetheless</w:t>
      </w:r>
      <w:r w:rsidRPr="003751E6">
        <w:rPr>
          <w:rFonts w:ascii="Times New Roman" w:hAnsi="Times New Roman" w:cs="Times New Roman"/>
          <w:sz w:val="24"/>
          <w:szCs w:val="24"/>
        </w:rPr>
        <w:t>,</w:t>
      </w:r>
      <w:r w:rsidR="00233F92" w:rsidRPr="003751E6">
        <w:rPr>
          <w:rFonts w:ascii="Times New Roman" w:hAnsi="Times New Roman" w:cs="Times New Roman"/>
          <w:sz w:val="24"/>
          <w:szCs w:val="24"/>
        </w:rPr>
        <w:t xml:space="preserve"> relies heavily on foreign manufacturers and suppliers</w:t>
      </w:r>
      <w:r w:rsidR="00A4706F" w:rsidRPr="003751E6">
        <w:rPr>
          <w:rFonts w:ascii="Times New Roman" w:hAnsi="Times New Roman" w:cs="Times New Roman"/>
          <w:sz w:val="24"/>
          <w:szCs w:val="24"/>
        </w:rPr>
        <w:t xml:space="preserve"> and </w:t>
      </w:r>
      <w:r w:rsidR="00233F92" w:rsidRPr="003751E6">
        <w:rPr>
          <w:rFonts w:ascii="Times New Roman" w:hAnsi="Times New Roman" w:cs="Times New Roman"/>
          <w:sz w:val="24"/>
          <w:szCs w:val="24"/>
        </w:rPr>
        <w:t xml:space="preserve">the disruptions caused by the pandemic and </w:t>
      </w:r>
      <w:r w:rsidR="00A4706F" w:rsidRPr="003751E6">
        <w:rPr>
          <w:rFonts w:ascii="Times New Roman" w:hAnsi="Times New Roman" w:cs="Times New Roman"/>
          <w:sz w:val="24"/>
          <w:szCs w:val="24"/>
        </w:rPr>
        <w:t>China</w:t>
      </w:r>
      <w:r w:rsidR="00233F92" w:rsidRPr="003751E6">
        <w:rPr>
          <w:rFonts w:ascii="Times New Roman" w:hAnsi="Times New Roman" w:cs="Times New Roman"/>
          <w:sz w:val="24"/>
          <w:szCs w:val="24"/>
        </w:rPr>
        <w:t xml:space="preserve"> have prompted heightened congressional interest in the role of international trade </w:t>
      </w:r>
      <w:r w:rsidRPr="003751E6">
        <w:rPr>
          <w:rFonts w:ascii="Times New Roman" w:hAnsi="Times New Roman" w:cs="Times New Roman"/>
          <w:sz w:val="24"/>
          <w:szCs w:val="24"/>
        </w:rPr>
        <w:t xml:space="preserve">in USG  procurement, </w:t>
      </w:r>
      <w:r w:rsidR="00233F92" w:rsidRPr="003751E6">
        <w:rPr>
          <w:rFonts w:ascii="Times New Roman" w:hAnsi="Times New Roman" w:cs="Times New Roman"/>
          <w:sz w:val="24"/>
          <w:szCs w:val="24"/>
        </w:rPr>
        <w:t>more closely examining government procurement from “foreign suppliers or acquisition foreign made goods; import trends; and U.S. production capacity in industries deemed essential.”</w:t>
      </w:r>
      <w:r w:rsidR="00233F92" w:rsidRPr="003751E6">
        <w:rPr>
          <w:rStyle w:val="FootnoteReference"/>
          <w:rFonts w:ascii="Times New Roman" w:hAnsi="Times New Roman" w:cs="Times New Roman"/>
          <w:sz w:val="24"/>
          <w:szCs w:val="24"/>
        </w:rPr>
        <w:footnoteReference w:id="24"/>
      </w:r>
      <w:r w:rsidR="00D14E80" w:rsidRPr="003751E6">
        <w:rPr>
          <w:rFonts w:ascii="Times New Roman" w:hAnsi="Times New Roman" w:cs="Times New Roman"/>
          <w:sz w:val="24"/>
          <w:szCs w:val="24"/>
        </w:rPr>
        <w:t xml:space="preserve"> </w:t>
      </w:r>
      <w:r w:rsidRPr="003751E6">
        <w:rPr>
          <w:rFonts w:ascii="Times New Roman" w:hAnsi="Times New Roman" w:cs="Times New Roman"/>
          <w:sz w:val="24"/>
          <w:szCs w:val="24"/>
        </w:rPr>
        <w:t>With the</w:t>
      </w:r>
      <w:r w:rsidR="00233F92" w:rsidRPr="003751E6">
        <w:rPr>
          <w:rFonts w:ascii="Times New Roman" w:hAnsi="Times New Roman" w:cs="Times New Roman"/>
          <w:sz w:val="24"/>
          <w:szCs w:val="24"/>
        </w:rPr>
        <w:t xml:space="preserve"> increased focus on domestic preference programs and recent White House initiatives it seems clear </w:t>
      </w:r>
      <w:r w:rsidRPr="003751E6">
        <w:rPr>
          <w:rFonts w:ascii="Times New Roman" w:hAnsi="Times New Roman" w:cs="Times New Roman"/>
          <w:sz w:val="24"/>
          <w:szCs w:val="24"/>
        </w:rPr>
        <w:t>that the</w:t>
      </w:r>
      <w:r w:rsidR="00233F92" w:rsidRPr="003751E6">
        <w:rPr>
          <w:rFonts w:ascii="Times New Roman" w:hAnsi="Times New Roman" w:cs="Times New Roman"/>
          <w:sz w:val="24"/>
          <w:szCs w:val="24"/>
        </w:rPr>
        <w:t xml:space="preserve"> Biden Administration will </w:t>
      </w:r>
      <w:r w:rsidRPr="003751E6">
        <w:rPr>
          <w:rFonts w:ascii="Times New Roman" w:hAnsi="Times New Roman" w:cs="Times New Roman"/>
          <w:sz w:val="24"/>
          <w:szCs w:val="24"/>
        </w:rPr>
        <w:t xml:space="preserve">also </w:t>
      </w:r>
      <w:r w:rsidR="00233F92" w:rsidRPr="003751E6">
        <w:rPr>
          <w:rFonts w:ascii="Times New Roman" w:hAnsi="Times New Roman" w:cs="Times New Roman"/>
          <w:sz w:val="24"/>
          <w:szCs w:val="24"/>
        </w:rPr>
        <w:t xml:space="preserve">ramp up enforcement the Foreign Corrupt Practices Act (“FCPA”), export controls, and the economic sanctions </w:t>
      </w:r>
      <w:r w:rsidRPr="003751E6">
        <w:rPr>
          <w:rFonts w:ascii="Times New Roman" w:hAnsi="Times New Roman" w:cs="Times New Roman"/>
          <w:sz w:val="24"/>
          <w:szCs w:val="24"/>
        </w:rPr>
        <w:t>creating</w:t>
      </w:r>
      <w:r w:rsidR="00233F92" w:rsidRPr="003751E6">
        <w:rPr>
          <w:rFonts w:ascii="Times New Roman" w:hAnsi="Times New Roman" w:cs="Times New Roman"/>
          <w:sz w:val="24"/>
          <w:szCs w:val="24"/>
        </w:rPr>
        <w:t xml:space="preserve"> </w:t>
      </w:r>
      <w:r w:rsidRPr="003751E6">
        <w:rPr>
          <w:rFonts w:ascii="Times New Roman" w:hAnsi="Times New Roman" w:cs="Times New Roman"/>
          <w:sz w:val="24"/>
          <w:szCs w:val="24"/>
        </w:rPr>
        <w:t>even greater</w:t>
      </w:r>
      <w:r w:rsidR="00233F92" w:rsidRPr="003751E6">
        <w:rPr>
          <w:rFonts w:ascii="Times New Roman" w:hAnsi="Times New Roman" w:cs="Times New Roman"/>
          <w:sz w:val="24"/>
          <w:szCs w:val="24"/>
        </w:rPr>
        <w:t xml:space="preserve"> scrutiny of compliance requirements and waivers associated with government contracting.</w:t>
      </w:r>
      <w:r w:rsidR="00233F92" w:rsidRPr="003751E6">
        <w:rPr>
          <w:rStyle w:val="FootnoteReference"/>
          <w:rFonts w:ascii="Times New Roman" w:hAnsi="Times New Roman" w:cs="Times New Roman"/>
          <w:sz w:val="24"/>
          <w:szCs w:val="24"/>
        </w:rPr>
        <w:footnoteReference w:id="25"/>
      </w:r>
      <w:r w:rsidRPr="003751E6">
        <w:rPr>
          <w:rFonts w:ascii="Times New Roman" w:hAnsi="Times New Roman" w:cs="Times New Roman"/>
          <w:sz w:val="24"/>
          <w:szCs w:val="24"/>
        </w:rPr>
        <w:t xml:space="preserve"> This presents an additional </w:t>
      </w:r>
      <w:r w:rsidR="00233F92" w:rsidRPr="003751E6">
        <w:rPr>
          <w:rFonts w:ascii="Times New Roman" w:hAnsi="Times New Roman" w:cs="Times New Roman"/>
          <w:sz w:val="24"/>
          <w:szCs w:val="24"/>
        </w:rPr>
        <w:t>challenge</w:t>
      </w:r>
      <w:r w:rsidR="00281C87" w:rsidRPr="003751E6">
        <w:rPr>
          <w:rFonts w:ascii="Times New Roman" w:hAnsi="Times New Roman" w:cs="Times New Roman"/>
          <w:sz w:val="24"/>
          <w:szCs w:val="24"/>
        </w:rPr>
        <w:t>s</w:t>
      </w:r>
      <w:r w:rsidR="00233F92" w:rsidRPr="003751E6">
        <w:rPr>
          <w:rFonts w:ascii="Times New Roman" w:hAnsi="Times New Roman" w:cs="Times New Roman"/>
          <w:sz w:val="24"/>
          <w:szCs w:val="24"/>
        </w:rPr>
        <w:t xml:space="preserve"> for </w:t>
      </w:r>
      <w:r w:rsidRPr="003751E6">
        <w:rPr>
          <w:rFonts w:ascii="Times New Roman" w:hAnsi="Times New Roman" w:cs="Times New Roman"/>
          <w:sz w:val="24"/>
          <w:szCs w:val="24"/>
        </w:rPr>
        <w:t xml:space="preserve">U.S. </w:t>
      </w:r>
      <w:r w:rsidR="007354E5">
        <w:rPr>
          <w:rFonts w:ascii="Times New Roman" w:hAnsi="Times New Roman" w:cs="Times New Roman"/>
          <w:sz w:val="24"/>
          <w:szCs w:val="24"/>
        </w:rPr>
        <w:t>defense contractors and a more urgent need for a GGC.</w:t>
      </w:r>
    </w:p>
    <w:p w14:paraId="47B0B7E3" w14:textId="77777777" w:rsidR="00491046" w:rsidRPr="003751E6" w:rsidRDefault="00491046" w:rsidP="003751E6">
      <w:pPr>
        <w:spacing w:line="480" w:lineRule="auto"/>
        <w:ind w:firstLine="360"/>
        <w:rPr>
          <w:rFonts w:ascii="Times New Roman" w:hAnsi="Times New Roman" w:cs="Times New Roman"/>
          <w:sz w:val="24"/>
          <w:szCs w:val="24"/>
        </w:rPr>
      </w:pPr>
    </w:p>
    <w:p w14:paraId="0D9D443C" w14:textId="77777777" w:rsidR="002439DD" w:rsidRPr="003751E6" w:rsidRDefault="002439DD" w:rsidP="003751E6">
      <w:pPr>
        <w:spacing w:line="480" w:lineRule="auto"/>
        <w:ind w:firstLine="360"/>
        <w:rPr>
          <w:rFonts w:ascii="Times New Roman" w:hAnsi="Times New Roman" w:cs="Times New Roman"/>
          <w:sz w:val="24"/>
          <w:szCs w:val="24"/>
        </w:rPr>
      </w:pPr>
    </w:p>
    <w:p w14:paraId="7E2868B2" w14:textId="47845FD0" w:rsidR="003751E6" w:rsidRPr="003751E6" w:rsidRDefault="003751E6" w:rsidP="003751E6">
      <w:pPr>
        <w:pStyle w:val="ListParagraph"/>
        <w:numPr>
          <w:ilvl w:val="0"/>
          <w:numId w:val="2"/>
        </w:numPr>
        <w:shd w:val="clear" w:color="auto" w:fill="FFFFFF"/>
        <w:tabs>
          <w:tab w:val="left" w:pos="720"/>
        </w:tabs>
        <w:spacing w:before="225" w:line="480" w:lineRule="auto"/>
        <w:ind w:left="810"/>
        <w:rPr>
          <w:rFonts w:ascii="Times New Roman" w:hAnsi="Times New Roman" w:cs="Times New Roman"/>
          <w:sz w:val="24"/>
          <w:szCs w:val="24"/>
          <w:u w:val="single"/>
        </w:rPr>
      </w:pPr>
      <w:r>
        <w:rPr>
          <w:rFonts w:ascii="Times New Roman" w:hAnsi="Times New Roman" w:cs="Times New Roman"/>
          <w:b/>
          <w:sz w:val="24"/>
          <w:szCs w:val="24"/>
        </w:rPr>
        <w:t>T</w:t>
      </w:r>
      <w:r w:rsidR="000B70C7" w:rsidRPr="003751E6">
        <w:rPr>
          <w:rFonts w:ascii="Times New Roman" w:hAnsi="Times New Roman" w:cs="Times New Roman"/>
          <w:b/>
          <w:sz w:val="24"/>
          <w:szCs w:val="24"/>
        </w:rPr>
        <w:t xml:space="preserve">he GGC- </w:t>
      </w:r>
      <w:r w:rsidR="00670840" w:rsidRPr="003751E6">
        <w:rPr>
          <w:rFonts w:ascii="Times New Roman" w:hAnsi="Times New Roman" w:cs="Times New Roman"/>
          <w:b/>
          <w:sz w:val="24"/>
          <w:szCs w:val="24"/>
        </w:rPr>
        <w:t>A Focal Point for International Public Contracting and Procurement Risk Identification, Mitigation and Management</w:t>
      </w:r>
      <w:r w:rsidR="008A1B8F" w:rsidRPr="003751E6">
        <w:rPr>
          <w:rFonts w:ascii="Times New Roman" w:hAnsi="Times New Roman" w:cs="Times New Roman"/>
          <w:b/>
          <w:sz w:val="24"/>
          <w:szCs w:val="24"/>
        </w:rPr>
        <w:t>- T</w:t>
      </w:r>
      <w:r w:rsidR="00D6660B" w:rsidRPr="003751E6">
        <w:rPr>
          <w:rFonts w:ascii="Times New Roman" w:hAnsi="Times New Roman" w:cs="Times New Roman"/>
          <w:b/>
          <w:sz w:val="24"/>
          <w:szCs w:val="24"/>
        </w:rPr>
        <w:t>h</w:t>
      </w:r>
      <w:r w:rsidR="008A1B8F" w:rsidRPr="003751E6">
        <w:rPr>
          <w:rFonts w:ascii="Times New Roman" w:hAnsi="Times New Roman" w:cs="Times New Roman"/>
          <w:b/>
          <w:sz w:val="24"/>
          <w:szCs w:val="24"/>
        </w:rPr>
        <w:t>e Interviews</w:t>
      </w:r>
    </w:p>
    <w:p w14:paraId="100EC9CD" w14:textId="53AB5E2A" w:rsidR="003751E6" w:rsidRPr="003751E6" w:rsidRDefault="00292B1C" w:rsidP="008362A1">
      <w:pPr>
        <w:pStyle w:val="ListParagraph"/>
        <w:numPr>
          <w:ilvl w:val="0"/>
          <w:numId w:val="11"/>
        </w:numPr>
        <w:shd w:val="clear" w:color="auto" w:fill="FFFFFF"/>
        <w:tabs>
          <w:tab w:val="left" w:pos="720"/>
        </w:tabs>
        <w:spacing w:before="225" w:line="480" w:lineRule="auto"/>
        <w:rPr>
          <w:rFonts w:ascii="Times New Roman" w:hAnsi="Times New Roman" w:cs="Times New Roman"/>
          <w:sz w:val="24"/>
          <w:szCs w:val="24"/>
          <w:u w:val="single"/>
        </w:rPr>
      </w:pPr>
      <w:r w:rsidRPr="003751E6">
        <w:rPr>
          <w:rFonts w:ascii="Times New Roman" w:hAnsi="Times New Roman" w:cs="Times New Roman"/>
          <w:sz w:val="24"/>
          <w:szCs w:val="24"/>
          <w:u w:val="single"/>
        </w:rPr>
        <w:t>The Interviewees</w:t>
      </w:r>
    </w:p>
    <w:p w14:paraId="5E6FA2F2" w14:textId="4C91813E" w:rsidR="00233F92" w:rsidRPr="003751E6" w:rsidRDefault="003751E6" w:rsidP="003751E6">
      <w:pPr>
        <w:shd w:val="clear" w:color="auto" w:fill="FFFFFF"/>
        <w:tabs>
          <w:tab w:val="left" w:pos="360"/>
        </w:tabs>
        <w:spacing w:before="225"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33F92" w:rsidRPr="003751E6">
        <w:rPr>
          <w:rFonts w:ascii="Times New Roman" w:hAnsi="Times New Roman" w:cs="Times New Roman"/>
          <w:sz w:val="24"/>
          <w:szCs w:val="24"/>
        </w:rPr>
        <w:t xml:space="preserve">There is an abundance </w:t>
      </w:r>
      <w:r w:rsidR="007354E5">
        <w:rPr>
          <w:rFonts w:ascii="Times New Roman" w:hAnsi="Times New Roman" w:cs="Times New Roman"/>
          <w:sz w:val="24"/>
          <w:szCs w:val="24"/>
        </w:rPr>
        <w:t xml:space="preserve">of </w:t>
      </w:r>
      <w:r w:rsidR="00233F92" w:rsidRPr="003751E6">
        <w:rPr>
          <w:rFonts w:ascii="Times New Roman" w:hAnsi="Times New Roman" w:cs="Times New Roman"/>
          <w:sz w:val="24"/>
          <w:szCs w:val="24"/>
        </w:rPr>
        <w:t>literature on the qualities of a good General Counsel</w:t>
      </w:r>
      <w:r w:rsidR="00425241">
        <w:rPr>
          <w:rFonts w:ascii="Times New Roman" w:hAnsi="Times New Roman" w:cs="Times New Roman"/>
          <w:sz w:val="24"/>
          <w:szCs w:val="24"/>
        </w:rPr>
        <w:t>,</w:t>
      </w:r>
      <w:r w:rsidR="00233F92" w:rsidRPr="003751E6">
        <w:rPr>
          <w:rFonts w:ascii="Times New Roman" w:hAnsi="Times New Roman" w:cs="Times New Roman"/>
          <w:sz w:val="24"/>
          <w:szCs w:val="24"/>
        </w:rPr>
        <w:t xml:space="preserve"> </w:t>
      </w:r>
      <w:r w:rsidR="007354E5">
        <w:rPr>
          <w:rFonts w:ascii="Times New Roman" w:hAnsi="Times New Roman" w:cs="Times New Roman"/>
          <w:sz w:val="24"/>
          <w:szCs w:val="24"/>
        </w:rPr>
        <w:t xml:space="preserve">on </w:t>
      </w:r>
      <w:r w:rsidR="00233F92" w:rsidRPr="003751E6">
        <w:rPr>
          <w:rFonts w:ascii="Times New Roman" w:hAnsi="Times New Roman" w:cs="Times New Roman"/>
          <w:sz w:val="24"/>
          <w:szCs w:val="24"/>
        </w:rPr>
        <w:t xml:space="preserve">international contracting and procurement issues and risks, and legal tomes on various U.S. and international legal requirements. However, there is a dearth of research or literature directly on point on the emergence </w:t>
      </w:r>
      <w:r w:rsidR="00425241">
        <w:rPr>
          <w:rFonts w:ascii="Times New Roman" w:hAnsi="Times New Roman" w:cs="Times New Roman"/>
          <w:sz w:val="24"/>
          <w:szCs w:val="24"/>
        </w:rPr>
        <w:t xml:space="preserve">of </w:t>
      </w:r>
      <w:r w:rsidR="00233F92" w:rsidRPr="003751E6">
        <w:rPr>
          <w:rFonts w:ascii="Times New Roman" w:hAnsi="Times New Roman" w:cs="Times New Roman"/>
          <w:sz w:val="24"/>
          <w:szCs w:val="24"/>
        </w:rPr>
        <w:t xml:space="preserve">and need for such a creature as a GGC. </w:t>
      </w:r>
      <w:r w:rsidR="00D6660B" w:rsidRPr="003751E6">
        <w:rPr>
          <w:rFonts w:ascii="Times New Roman" w:hAnsi="Times New Roman" w:cs="Times New Roman"/>
          <w:sz w:val="24"/>
          <w:szCs w:val="24"/>
        </w:rPr>
        <w:t xml:space="preserve"> </w:t>
      </w:r>
      <w:r w:rsidR="00233F92" w:rsidRPr="003751E6">
        <w:rPr>
          <w:rFonts w:ascii="Times New Roman" w:hAnsi="Times New Roman" w:cs="Times New Roman"/>
          <w:sz w:val="24"/>
          <w:szCs w:val="24"/>
        </w:rPr>
        <w:t>Although there is nothing on GGCs specifically, circumstantially it stands to reason that given the interco</w:t>
      </w:r>
      <w:r w:rsidR="009E61C2" w:rsidRPr="003751E6">
        <w:rPr>
          <w:rFonts w:ascii="Times New Roman" w:hAnsi="Times New Roman" w:cs="Times New Roman"/>
          <w:sz w:val="24"/>
          <w:szCs w:val="24"/>
        </w:rPr>
        <w:t xml:space="preserve">nnectedness of global </w:t>
      </w:r>
      <w:r w:rsidR="00281C87" w:rsidRPr="003751E6">
        <w:rPr>
          <w:rFonts w:ascii="Times New Roman" w:hAnsi="Times New Roman" w:cs="Times New Roman"/>
          <w:sz w:val="24"/>
          <w:szCs w:val="24"/>
        </w:rPr>
        <w:t>businesses</w:t>
      </w:r>
      <w:r w:rsidR="00233F92" w:rsidRPr="003751E6">
        <w:rPr>
          <w:rFonts w:ascii="Times New Roman" w:hAnsi="Times New Roman" w:cs="Times New Roman"/>
          <w:sz w:val="24"/>
          <w:szCs w:val="24"/>
        </w:rPr>
        <w:t xml:space="preserve">, the rise of complex supply chains, the increased data and national security issues, increased anticorruption enforcement, the </w:t>
      </w:r>
      <w:r w:rsidR="00425241">
        <w:rPr>
          <w:rFonts w:ascii="Times New Roman" w:hAnsi="Times New Roman" w:cs="Times New Roman"/>
          <w:sz w:val="24"/>
          <w:szCs w:val="24"/>
        </w:rPr>
        <w:t xml:space="preserve">U.S. </w:t>
      </w:r>
      <w:r w:rsidR="00233F92" w:rsidRPr="003751E6">
        <w:rPr>
          <w:rFonts w:ascii="Times New Roman" w:hAnsi="Times New Roman" w:cs="Times New Roman"/>
          <w:sz w:val="24"/>
          <w:szCs w:val="24"/>
        </w:rPr>
        <w:t xml:space="preserve">Procurement Collusion Strike Force, </w:t>
      </w:r>
      <w:r w:rsidR="00425241">
        <w:rPr>
          <w:rFonts w:ascii="Times New Roman" w:hAnsi="Times New Roman" w:cs="Times New Roman"/>
          <w:sz w:val="24"/>
          <w:szCs w:val="24"/>
        </w:rPr>
        <w:t xml:space="preserve">the </w:t>
      </w:r>
      <w:r w:rsidR="00233F92" w:rsidRPr="003751E6">
        <w:rPr>
          <w:rFonts w:ascii="Times New Roman" w:hAnsi="Times New Roman" w:cs="Times New Roman"/>
          <w:sz w:val="24"/>
          <w:szCs w:val="24"/>
        </w:rPr>
        <w:t xml:space="preserve">use of </w:t>
      </w:r>
      <w:r w:rsidR="00457392" w:rsidRPr="003751E6">
        <w:rPr>
          <w:rFonts w:ascii="Times New Roman" w:hAnsi="Times New Roman" w:cs="Times New Roman"/>
          <w:sz w:val="24"/>
          <w:szCs w:val="24"/>
        </w:rPr>
        <w:t>FMS</w:t>
      </w:r>
      <w:r w:rsidR="009E61C2" w:rsidRPr="003751E6">
        <w:rPr>
          <w:rFonts w:ascii="Times New Roman" w:hAnsi="Times New Roman" w:cs="Times New Roman"/>
          <w:sz w:val="24"/>
          <w:szCs w:val="24"/>
        </w:rPr>
        <w:t>,</w:t>
      </w:r>
      <w:r w:rsidR="00233F92" w:rsidRPr="003751E6">
        <w:rPr>
          <w:rFonts w:ascii="Times New Roman" w:hAnsi="Times New Roman" w:cs="Times New Roman"/>
          <w:sz w:val="24"/>
          <w:szCs w:val="24"/>
        </w:rPr>
        <w:t xml:space="preserve"> Fore</w:t>
      </w:r>
      <w:r w:rsidR="009E61C2" w:rsidRPr="003751E6">
        <w:rPr>
          <w:rFonts w:ascii="Times New Roman" w:hAnsi="Times New Roman" w:cs="Times New Roman"/>
          <w:sz w:val="24"/>
          <w:szCs w:val="24"/>
        </w:rPr>
        <w:t xml:space="preserve">ign Military Financing (“FMF”) and </w:t>
      </w:r>
      <w:r w:rsidR="00457392" w:rsidRPr="003751E6">
        <w:rPr>
          <w:rFonts w:ascii="Times New Roman" w:hAnsi="Times New Roman" w:cs="Times New Roman"/>
          <w:sz w:val="24"/>
          <w:szCs w:val="24"/>
        </w:rPr>
        <w:t xml:space="preserve">DCS, </w:t>
      </w:r>
      <w:r w:rsidR="00233F92" w:rsidRPr="003751E6">
        <w:rPr>
          <w:rFonts w:ascii="Times New Roman" w:hAnsi="Times New Roman" w:cs="Times New Roman"/>
          <w:sz w:val="24"/>
          <w:szCs w:val="24"/>
        </w:rPr>
        <w:t xml:space="preserve">the intersection of FAR/DFARS </w:t>
      </w:r>
      <w:r w:rsidR="009E61C2" w:rsidRPr="003751E6">
        <w:rPr>
          <w:rFonts w:ascii="Times New Roman" w:hAnsi="Times New Roman" w:cs="Times New Roman"/>
          <w:sz w:val="24"/>
          <w:szCs w:val="24"/>
        </w:rPr>
        <w:t xml:space="preserve">with the requirements </w:t>
      </w:r>
      <w:r w:rsidR="00233F92" w:rsidRPr="003751E6">
        <w:rPr>
          <w:rFonts w:ascii="Times New Roman" w:hAnsi="Times New Roman" w:cs="Times New Roman"/>
          <w:sz w:val="24"/>
          <w:szCs w:val="24"/>
        </w:rPr>
        <w:t>foreign legal regimes, the tension between World Trade Organization (“WTO”) Government Procurement Agreement  (“GPA”) obligations</w:t>
      </w:r>
      <w:r w:rsidR="00281C87" w:rsidRPr="003751E6">
        <w:rPr>
          <w:rFonts w:ascii="Times New Roman" w:hAnsi="Times New Roman" w:cs="Times New Roman"/>
          <w:sz w:val="24"/>
          <w:szCs w:val="24"/>
        </w:rPr>
        <w:t>,</w:t>
      </w:r>
      <w:r w:rsidR="00233F92" w:rsidRPr="003751E6">
        <w:rPr>
          <w:rFonts w:ascii="Times New Roman" w:hAnsi="Times New Roman" w:cs="Times New Roman"/>
          <w:sz w:val="24"/>
          <w:szCs w:val="24"/>
        </w:rPr>
        <w:t xml:space="preserve"> U.S. domestic preferences and bilateral agreements, and the ever present geopolitical changes  that there a should one point of contact to oversee and coordinate these risk areas especially in the context of the uncertainties of foreign legal regimes. </w:t>
      </w:r>
      <w:r w:rsidR="00425241">
        <w:rPr>
          <w:rFonts w:ascii="Times New Roman" w:hAnsi="Times New Roman" w:cs="Times New Roman"/>
          <w:sz w:val="24"/>
          <w:szCs w:val="24"/>
        </w:rPr>
        <w:t>Not only is the</w:t>
      </w:r>
      <w:r w:rsidR="00233F92" w:rsidRPr="003751E6">
        <w:rPr>
          <w:rFonts w:ascii="Times New Roman" w:hAnsi="Times New Roman" w:cs="Times New Roman"/>
          <w:sz w:val="24"/>
          <w:szCs w:val="24"/>
        </w:rPr>
        <w:t xml:space="preserve"> global </w:t>
      </w:r>
      <w:r w:rsidR="00281C87" w:rsidRPr="003751E6">
        <w:rPr>
          <w:rFonts w:ascii="Times New Roman" w:hAnsi="Times New Roman" w:cs="Times New Roman"/>
          <w:sz w:val="24"/>
          <w:szCs w:val="24"/>
        </w:rPr>
        <w:t xml:space="preserve">public </w:t>
      </w:r>
      <w:r w:rsidR="00233F92" w:rsidRPr="003751E6">
        <w:rPr>
          <w:rFonts w:ascii="Times New Roman" w:hAnsi="Times New Roman" w:cs="Times New Roman"/>
          <w:sz w:val="24"/>
          <w:szCs w:val="24"/>
        </w:rPr>
        <w:t>contracting and procurement world rapidly changing and becoming more complex</w:t>
      </w:r>
      <w:r w:rsidR="00425241">
        <w:rPr>
          <w:rFonts w:ascii="Times New Roman" w:hAnsi="Times New Roman" w:cs="Times New Roman"/>
          <w:sz w:val="24"/>
          <w:szCs w:val="24"/>
        </w:rPr>
        <w:t>, but appears to be</w:t>
      </w:r>
      <w:r w:rsidR="00233F92" w:rsidRPr="003751E6">
        <w:rPr>
          <w:rFonts w:ascii="Times New Roman" w:hAnsi="Times New Roman" w:cs="Times New Roman"/>
          <w:sz w:val="24"/>
          <w:szCs w:val="24"/>
        </w:rPr>
        <w:t xml:space="preserve"> more easily disrupted due to climate change and geopolitical tensions. The GGC would act as a beacon and anchor point necessary to </w:t>
      </w:r>
      <w:r w:rsidR="00233F92" w:rsidRPr="003751E6">
        <w:rPr>
          <w:rFonts w:ascii="Times New Roman" w:hAnsi="Times New Roman" w:cs="Times New Roman"/>
          <w:sz w:val="24"/>
          <w:szCs w:val="24"/>
        </w:rPr>
        <w:lastRenderedPageBreak/>
        <w:t xml:space="preserve">ensure that companies </w:t>
      </w:r>
      <w:r w:rsidR="00281C87" w:rsidRPr="003751E6">
        <w:rPr>
          <w:rFonts w:ascii="Times New Roman" w:hAnsi="Times New Roman" w:cs="Times New Roman"/>
          <w:sz w:val="24"/>
          <w:szCs w:val="24"/>
        </w:rPr>
        <w:t>playing in</w:t>
      </w:r>
      <w:r w:rsidR="00233F92" w:rsidRPr="003751E6">
        <w:rPr>
          <w:rFonts w:ascii="Times New Roman" w:hAnsi="Times New Roman" w:cs="Times New Roman"/>
          <w:sz w:val="24"/>
          <w:szCs w:val="24"/>
        </w:rPr>
        <w:t xml:space="preserve"> international marketplace know the risks and </w:t>
      </w:r>
      <w:r w:rsidR="00281C87" w:rsidRPr="003751E6">
        <w:rPr>
          <w:rFonts w:ascii="Times New Roman" w:hAnsi="Times New Roman" w:cs="Times New Roman"/>
          <w:sz w:val="24"/>
          <w:szCs w:val="24"/>
        </w:rPr>
        <w:t>know how</w:t>
      </w:r>
      <w:r w:rsidR="00233F92" w:rsidRPr="003751E6">
        <w:rPr>
          <w:rFonts w:ascii="Times New Roman" w:hAnsi="Times New Roman" w:cs="Times New Roman"/>
          <w:sz w:val="24"/>
          <w:szCs w:val="24"/>
        </w:rPr>
        <w:t xml:space="preserve"> mitigate those risks </w:t>
      </w:r>
      <w:r w:rsidR="00281C87" w:rsidRPr="003751E6">
        <w:rPr>
          <w:rFonts w:ascii="Times New Roman" w:hAnsi="Times New Roman" w:cs="Times New Roman"/>
          <w:sz w:val="24"/>
          <w:szCs w:val="24"/>
        </w:rPr>
        <w:t>while maximizing profit and opportunities.</w:t>
      </w:r>
    </w:p>
    <w:p w14:paraId="33878574" w14:textId="0517F83A" w:rsidR="00670840" w:rsidRPr="003751E6" w:rsidRDefault="007F4C23" w:rsidP="003751E6">
      <w:pPr>
        <w:spacing w:line="480" w:lineRule="auto"/>
        <w:ind w:firstLine="360"/>
        <w:rPr>
          <w:rFonts w:ascii="Times New Roman" w:hAnsi="Times New Roman" w:cs="Times New Roman"/>
          <w:sz w:val="24"/>
          <w:szCs w:val="24"/>
        </w:rPr>
      </w:pPr>
      <w:r w:rsidRPr="003751E6">
        <w:rPr>
          <w:rFonts w:ascii="Times New Roman" w:hAnsi="Times New Roman" w:cs="Times New Roman"/>
          <w:sz w:val="24"/>
          <w:szCs w:val="24"/>
        </w:rPr>
        <w:t xml:space="preserve">Since there is no data on the emerging phenomenon of or need for a GGC, </w:t>
      </w:r>
      <w:r w:rsidR="00203174" w:rsidRPr="003751E6">
        <w:rPr>
          <w:rFonts w:ascii="Times New Roman" w:hAnsi="Times New Roman" w:cs="Times New Roman"/>
          <w:sz w:val="24"/>
          <w:szCs w:val="24"/>
        </w:rPr>
        <w:t xml:space="preserve">eight (8) </w:t>
      </w:r>
      <w:r w:rsidR="00203174" w:rsidRPr="00025EE0">
        <w:rPr>
          <w:rFonts w:ascii="Times New Roman" w:hAnsi="Times New Roman" w:cs="Times New Roman"/>
          <w:sz w:val="24"/>
          <w:szCs w:val="24"/>
        </w:rPr>
        <w:t>professional</w:t>
      </w:r>
      <w:r w:rsidR="00425241" w:rsidRPr="00025EE0">
        <w:rPr>
          <w:rFonts w:ascii="Times New Roman" w:hAnsi="Times New Roman" w:cs="Times New Roman"/>
          <w:sz w:val="24"/>
          <w:szCs w:val="24"/>
        </w:rPr>
        <w:t>s</w:t>
      </w:r>
      <w:r w:rsidR="00203174" w:rsidRPr="00025EE0">
        <w:rPr>
          <w:rFonts w:ascii="Times New Roman" w:hAnsi="Times New Roman" w:cs="Times New Roman"/>
          <w:sz w:val="24"/>
          <w:szCs w:val="24"/>
        </w:rPr>
        <w:t xml:space="preserve"> in the field</w:t>
      </w:r>
      <w:r w:rsidR="00203174" w:rsidRPr="003751E6">
        <w:rPr>
          <w:rFonts w:ascii="Times New Roman" w:hAnsi="Times New Roman" w:cs="Times New Roman"/>
          <w:sz w:val="24"/>
          <w:szCs w:val="24"/>
        </w:rPr>
        <w:t xml:space="preserve"> were </w:t>
      </w:r>
      <w:r w:rsidR="00D6660B" w:rsidRPr="003751E6">
        <w:rPr>
          <w:rFonts w:ascii="Times New Roman" w:hAnsi="Times New Roman" w:cs="Times New Roman"/>
          <w:sz w:val="24"/>
          <w:szCs w:val="24"/>
        </w:rPr>
        <w:t>interviewed to</w:t>
      </w:r>
      <w:r w:rsidR="005C4E1C" w:rsidRPr="003751E6">
        <w:rPr>
          <w:rFonts w:ascii="Times New Roman" w:hAnsi="Times New Roman" w:cs="Times New Roman"/>
          <w:sz w:val="24"/>
          <w:szCs w:val="24"/>
        </w:rPr>
        <w:t xml:space="preserve"> substantiate or negate the hypothesis </w:t>
      </w:r>
      <w:r w:rsidR="00203174" w:rsidRPr="003751E6">
        <w:rPr>
          <w:rFonts w:ascii="Times New Roman" w:hAnsi="Times New Roman" w:cs="Times New Roman"/>
          <w:sz w:val="24"/>
          <w:szCs w:val="24"/>
        </w:rPr>
        <w:t>emerging phenomenon and n</w:t>
      </w:r>
      <w:r w:rsidR="00281C87" w:rsidRPr="003751E6">
        <w:rPr>
          <w:rFonts w:ascii="Times New Roman" w:hAnsi="Times New Roman" w:cs="Times New Roman"/>
          <w:sz w:val="24"/>
          <w:szCs w:val="24"/>
        </w:rPr>
        <w:t>eed for general or lead counsel</w:t>
      </w:r>
      <w:r w:rsidR="00203174" w:rsidRPr="003751E6">
        <w:rPr>
          <w:rFonts w:ascii="Times New Roman" w:hAnsi="Times New Roman" w:cs="Times New Roman"/>
          <w:sz w:val="24"/>
          <w:szCs w:val="24"/>
        </w:rPr>
        <w:t xml:space="preserve"> who is versed in international issues particularly in global contracting/procurements. </w:t>
      </w:r>
      <w:r w:rsidR="00670840" w:rsidRPr="003751E6">
        <w:rPr>
          <w:rFonts w:ascii="Times New Roman" w:hAnsi="Times New Roman" w:cs="Times New Roman"/>
          <w:sz w:val="24"/>
          <w:szCs w:val="24"/>
        </w:rPr>
        <w:t xml:space="preserve">The eight (8) individuals were interviewed over a two month period for approximately 30-45 minutes each. All eight (8) interviewees are professionals involved in </w:t>
      </w:r>
      <w:r w:rsidR="00281C87" w:rsidRPr="003751E6">
        <w:rPr>
          <w:rFonts w:ascii="Times New Roman" w:hAnsi="Times New Roman" w:cs="Times New Roman"/>
          <w:sz w:val="24"/>
          <w:szCs w:val="24"/>
        </w:rPr>
        <w:t xml:space="preserve">various aspects of </w:t>
      </w:r>
      <w:r w:rsidR="00670840" w:rsidRPr="003751E6">
        <w:rPr>
          <w:rFonts w:ascii="Times New Roman" w:hAnsi="Times New Roman" w:cs="Times New Roman"/>
          <w:sz w:val="24"/>
          <w:szCs w:val="24"/>
        </w:rPr>
        <w:t>USG contracting and procurement --one (1) person from an USG agency; one (1) academic; three (3) partners from prominent U.S. law firms specializing in USG contracting and foreign government contracting; two (2) high ranking counsels in traditional defense contractors (procurement and direct commercial and FMS contracting); and one (1) partner from a global public sector consulting firm. They were all asked the same general questions with leeway to expand on their particular experiences and their practice area or specialty.  All information has been anonymized.</w:t>
      </w:r>
    </w:p>
    <w:p w14:paraId="0B183D11" w14:textId="4CD38BF7" w:rsidR="007F4C23" w:rsidRPr="003751E6" w:rsidRDefault="005C4E1C" w:rsidP="003751E6">
      <w:pPr>
        <w:spacing w:line="480" w:lineRule="auto"/>
        <w:ind w:left="-180" w:firstLine="540"/>
        <w:rPr>
          <w:rFonts w:ascii="Times New Roman" w:hAnsi="Times New Roman" w:cs="Times New Roman"/>
          <w:sz w:val="24"/>
          <w:szCs w:val="24"/>
        </w:rPr>
      </w:pPr>
      <w:r w:rsidRPr="003751E6">
        <w:rPr>
          <w:rFonts w:ascii="Times New Roman" w:hAnsi="Times New Roman" w:cs="Times New Roman"/>
          <w:sz w:val="24"/>
          <w:szCs w:val="24"/>
        </w:rPr>
        <w:t xml:space="preserve">The general areas of </w:t>
      </w:r>
      <w:r w:rsidR="004258A0" w:rsidRPr="003751E6">
        <w:rPr>
          <w:rFonts w:ascii="Times New Roman" w:hAnsi="Times New Roman" w:cs="Times New Roman"/>
          <w:sz w:val="24"/>
          <w:szCs w:val="24"/>
        </w:rPr>
        <w:t xml:space="preserve">inquiry in the context of their respective backgrounds and experience </w:t>
      </w:r>
      <w:r w:rsidR="00060098" w:rsidRPr="003751E6">
        <w:rPr>
          <w:rFonts w:ascii="Times New Roman" w:hAnsi="Times New Roman" w:cs="Times New Roman"/>
          <w:sz w:val="24"/>
          <w:szCs w:val="24"/>
        </w:rPr>
        <w:t>were: Whether they saw a need for</w:t>
      </w:r>
      <w:r w:rsidR="004258A0" w:rsidRPr="003751E6">
        <w:rPr>
          <w:rFonts w:ascii="Times New Roman" w:hAnsi="Times New Roman" w:cs="Times New Roman"/>
          <w:sz w:val="24"/>
          <w:szCs w:val="24"/>
        </w:rPr>
        <w:t xml:space="preserve"> such a role, </w:t>
      </w:r>
      <w:r w:rsidR="00060098" w:rsidRPr="003751E6">
        <w:rPr>
          <w:rFonts w:ascii="Times New Roman" w:hAnsi="Times New Roman" w:cs="Times New Roman"/>
          <w:sz w:val="24"/>
          <w:szCs w:val="24"/>
        </w:rPr>
        <w:t>if so,</w:t>
      </w:r>
      <w:r w:rsidR="004258A0" w:rsidRPr="003751E6">
        <w:rPr>
          <w:rFonts w:ascii="Times New Roman" w:hAnsi="Times New Roman" w:cs="Times New Roman"/>
          <w:sz w:val="24"/>
          <w:szCs w:val="24"/>
        </w:rPr>
        <w:t xml:space="preserve"> why? </w:t>
      </w:r>
      <w:r w:rsidR="00227935" w:rsidRPr="003751E6">
        <w:rPr>
          <w:rFonts w:ascii="Times New Roman" w:hAnsi="Times New Roman" w:cs="Times New Roman"/>
          <w:sz w:val="24"/>
          <w:szCs w:val="24"/>
        </w:rPr>
        <w:t xml:space="preserve">What would be the top areas of concern, risk and opportunity the GGC should have knowledge of and manage? </w:t>
      </w:r>
      <w:r w:rsidR="00C27C96" w:rsidRPr="003751E6">
        <w:rPr>
          <w:rFonts w:ascii="Times New Roman" w:hAnsi="Times New Roman" w:cs="Times New Roman"/>
          <w:sz w:val="24"/>
          <w:szCs w:val="24"/>
        </w:rPr>
        <w:t xml:space="preserve">How does such a role add value? </w:t>
      </w:r>
      <w:r w:rsidR="004258A0" w:rsidRPr="003751E6">
        <w:rPr>
          <w:rFonts w:ascii="Times New Roman" w:hAnsi="Times New Roman" w:cs="Times New Roman"/>
          <w:sz w:val="24"/>
          <w:szCs w:val="24"/>
        </w:rPr>
        <w:t>What personal</w:t>
      </w:r>
      <w:r w:rsidR="00060098" w:rsidRPr="003751E6">
        <w:rPr>
          <w:rFonts w:ascii="Times New Roman" w:hAnsi="Times New Roman" w:cs="Times New Roman"/>
          <w:sz w:val="24"/>
          <w:szCs w:val="24"/>
        </w:rPr>
        <w:t>/professional</w:t>
      </w:r>
      <w:r w:rsidR="004258A0" w:rsidRPr="003751E6">
        <w:rPr>
          <w:rFonts w:ascii="Times New Roman" w:hAnsi="Times New Roman" w:cs="Times New Roman"/>
          <w:sz w:val="24"/>
          <w:szCs w:val="24"/>
        </w:rPr>
        <w:t xml:space="preserve"> characteristics </w:t>
      </w:r>
      <w:r w:rsidR="00060098" w:rsidRPr="003751E6">
        <w:rPr>
          <w:rFonts w:ascii="Times New Roman" w:hAnsi="Times New Roman" w:cs="Times New Roman"/>
          <w:sz w:val="24"/>
          <w:szCs w:val="24"/>
        </w:rPr>
        <w:t>would</w:t>
      </w:r>
      <w:r w:rsidR="004258A0" w:rsidRPr="003751E6">
        <w:rPr>
          <w:rFonts w:ascii="Times New Roman" w:hAnsi="Times New Roman" w:cs="Times New Roman"/>
          <w:sz w:val="24"/>
          <w:szCs w:val="24"/>
        </w:rPr>
        <w:t xml:space="preserve"> </w:t>
      </w:r>
      <w:r w:rsidR="00060098" w:rsidRPr="003751E6">
        <w:rPr>
          <w:rFonts w:ascii="Times New Roman" w:hAnsi="Times New Roman" w:cs="Times New Roman"/>
          <w:sz w:val="24"/>
          <w:szCs w:val="24"/>
        </w:rPr>
        <w:t xml:space="preserve">be </w:t>
      </w:r>
      <w:r w:rsidR="004258A0" w:rsidRPr="003751E6">
        <w:rPr>
          <w:rFonts w:ascii="Times New Roman" w:hAnsi="Times New Roman" w:cs="Times New Roman"/>
          <w:sz w:val="24"/>
          <w:szCs w:val="24"/>
        </w:rPr>
        <w:t>necessary for such a role</w:t>
      </w:r>
      <w:r w:rsidR="00060098" w:rsidRPr="003751E6">
        <w:rPr>
          <w:rFonts w:ascii="Times New Roman" w:hAnsi="Times New Roman" w:cs="Times New Roman"/>
          <w:sz w:val="24"/>
          <w:szCs w:val="24"/>
        </w:rPr>
        <w:t xml:space="preserve">? And, finally, </w:t>
      </w:r>
      <w:r w:rsidR="00D91667" w:rsidRPr="003751E6">
        <w:rPr>
          <w:rFonts w:ascii="Times New Roman" w:hAnsi="Times New Roman" w:cs="Times New Roman"/>
          <w:sz w:val="24"/>
          <w:szCs w:val="24"/>
        </w:rPr>
        <w:t>h</w:t>
      </w:r>
      <w:r w:rsidR="007F4C23" w:rsidRPr="003751E6">
        <w:rPr>
          <w:rFonts w:ascii="Times New Roman" w:hAnsi="Times New Roman" w:cs="Times New Roman"/>
          <w:sz w:val="24"/>
          <w:szCs w:val="24"/>
        </w:rPr>
        <w:t xml:space="preserve">ow would law schools prepare students for such roles? </w:t>
      </w:r>
    </w:p>
    <w:p w14:paraId="572EDDC6" w14:textId="12FDC721" w:rsidR="00203174" w:rsidRPr="003751E6" w:rsidRDefault="00924578" w:rsidP="008362A1">
      <w:pPr>
        <w:pStyle w:val="ListParagraph"/>
        <w:numPr>
          <w:ilvl w:val="0"/>
          <w:numId w:val="11"/>
        </w:num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The</w:t>
      </w:r>
      <w:r w:rsidR="007B7584" w:rsidRPr="003751E6">
        <w:rPr>
          <w:rFonts w:ascii="Times New Roman" w:hAnsi="Times New Roman" w:cs="Times New Roman"/>
          <w:sz w:val="24"/>
          <w:szCs w:val="24"/>
          <w:u w:val="single"/>
        </w:rPr>
        <w:t xml:space="preserve"> </w:t>
      </w:r>
      <w:r w:rsidR="00203174" w:rsidRPr="003751E6">
        <w:rPr>
          <w:rFonts w:ascii="Times New Roman" w:hAnsi="Times New Roman" w:cs="Times New Roman"/>
          <w:sz w:val="24"/>
          <w:szCs w:val="24"/>
          <w:u w:val="single"/>
        </w:rPr>
        <w:t>Take-Aways</w:t>
      </w:r>
    </w:p>
    <w:p w14:paraId="3BFEC69A" w14:textId="01F02F75" w:rsidR="00203174" w:rsidRPr="003751E6" w:rsidRDefault="00281C87" w:rsidP="003751E6">
      <w:pPr>
        <w:spacing w:line="480" w:lineRule="auto"/>
        <w:ind w:firstLine="360"/>
        <w:rPr>
          <w:rFonts w:ascii="Times New Roman" w:hAnsi="Times New Roman" w:cs="Times New Roman"/>
          <w:sz w:val="24"/>
          <w:szCs w:val="24"/>
        </w:rPr>
      </w:pPr>
      <w:r w:rsidRPr="003751E6">
        <w:rPr>
          <w:rFonts w:ascii="Times New Roman" w:hAnsi="Times New Roman" w:cs="Times New Roman"/>
          <w:sz w:val="24"/>
          <w:szCs w:val="24"/>
        </w:rPr>
        <w:t>All interviewees</w:t>
      </w:r>
      <w:r w:rsidR="00203174" w:rsidRPr="003751E6">
        <w:rPr>
          <w:rFonts w:ascii="Times New Roman" w:hAnsi="Times New Roman" w:cs="Times New Roman"/>
          <w:sz w:val="24"/>
          <w:szCs w:val="24"/>
        </w:rPr>
        <w:t xml:space="preserve"> agreed that there is a need for a position similar to a GGC as a focal point </w:t>
      </w:r>
      <w:r w:rsidR="00375685" w:rsidRPr="003751E6">
        <w:rPr>
          <w:rFonts w:ascii="Times New Roman" w:hAnsi="Times New Roman" w:cs="Times New Roman"/>
          <w:sz w:val="24"/>
          <w:szCs w:val="24"/>
        </w:rPr>
        <w:t xml:space="preserve">because of </w:t>
      </w:r>
      <w:r w:rsidR="00203174" w:rsidRPr="003751E6">
        <w:rPr>
          <w:rFonts w:ascii="Times New Roman" w:hAnsi="Times New Roman" w:cs="Times New Roman"/>
          <w:sz w:val="24"/>
          <w:szCs w:val="24"/>
        </w:rPr>
        <w:t>the complexities of international contracting and procurement and all were sensitive to the geopolitical and economic risks</w:t>
      </w:r>
      <w:r w:rsidRPr="003751E6">
        <w:rPr>
          <w:rFonts w:ascii="Times New Roman" w:hAnsi="Times New Roman" w:cs="Times New Roman"/>
          <w:sz w:val="24"/>
          <w:szCs w:val="24"/>
        </w:rPr>
        <w:t xml:space="preserve">, increased tensions, </w:t>
      </w:r>
      <w:r w:rsidR="00203174" w:rsidRPr="003751E6">
        <w:rPr>
          <w:rFonts w:ascii="Times New Roman" w:hAnsi="Times New Roman" w:cs="Times New Roman"/>
          <w:sz w:val="24"/>
          <w:szCs w:val="24"/>
        </w:rPr>
        <w:t xml:space="preserve">complexities of competing </w:t>
      </w:r>
      <w:r w:rsidR="00203174" w:rsidRPr="003751E6">
        <w:rPr>
          <w:rFonts w:ascii="Times New Roman" w:hAnsi="Times New Roman" w:cs="Times New Roman"/>
          <w:sz w:val="24"/>
          <w:szCs w:val="24"/>
        </w:rPr>
        <w:lastRenderedPageBreak/>
        <w:t>requirements</w:t>
      </w:r>
      <w:r w:rsidRPr="003751E6">
        <w:rPr>
          <w:rFonts w:ascii="Times New Roman" w:hAnsi="Times New Roman" w:cs="Times New Roman"/>
          <w:sz w:val="24"/>
          <w:szCs w:val="24"/>
        </w:rPr>
        <w:t>,</w:t>
      </w:r>
      <w:r w:rsidR="00203174" w:rsidRPr="003751E6">
        <w:rPr>
          <w:rFonts w:ascii="Times New Roman" w:hAnsi="Times New Roman" w:cs="Times New Roman"/>
          <w:sz w:val="24"/>
          <w:szCs w:val="24"/>
        </w:rPr>
        <w:t xml:space="preserve"> the need to balance compliance with USG requirements and local laws; </w:t>
      </w:r>
      <w:r w:rsidRPr="003751E6">
        <w:rPr>
          <w:rFonts w:ascii="Times New Roman" w:hAnsi="Times New Roman" w:cs="Times New Roman"/>
          <w:sz w:val="24"/>
          <w:szCs w:val="24"/>
        </w:rPr>
        <w:t xml:space="preserve">and the tensions </w:t>
      </w:r>
      <w:r w:rsidR="00203174" w:rsidRPr="003751E6">
        <w:rPr>
          <w:rFonts w:ascii="Times New Roman" w:hAnsi="Times New Roman" w:cs="Times New Roman"/>
          <w:sz w:val="24"/>
          <w:szCs w:val="24"/>
        </w:rPr>
        <w:t>U</w:t>
      </w:r>
      <w:r w:rsidRPr="003751E6">
        <w:rPr>
          <w:rFonts w:ascii="Times New Roman" w:hAnsi="Times New Roman" w:cs="Times New Roman"/>
          <w:sz w:val="24"/>
          <w:szCs w:val="24"/>
        </w:rPr>
        <w:t>.</w:t>
      </w:r>
      <w:r w:rsidR="00203174" w:rsidRPr="003751E6">
        <w:rPr>
          <w:rFonts w:ascii="Times New Roman" w:hAnsi="Times New Roman" w:cs="Times New Roman"/>
          <w:sz w:val="24"/>
          <w:szCs w:val="24"/>
        </w:rPr>
        <w:t>S</w:t>
      </w:r>
      <w:r w:rsidRPr="003751E6">
        <w:rPr>
          <w:rFonts w:ascii="Times New Roman" w:hAnsi="Times New Roman" w:cs="Times New Roman"/>
          <w:sz w:val="24"/>
          <w:szCs w:val="24"/>
        </w:rPr>
        <w:t>.</w:t>
      </w:r>
      <w:r w:rsidR="00203174" w:rsidRPr="003751E6">
        <w:rPr>
          <w:rFonts w:ascii="Times New Roman" w:hAnsi="Times New Roman" w:cs="Times New Roman"/>
          <w:sz w:val="24"/>
          <w:szCs w:val="24"/>
        </w:rPr>
        <w:t xml:space="preserve"> preferences with WTO and treat obligations. The interviewees were cognizant of lucrative nature of international contracting and procurement</w:t>
      </w:r>
      <w:r w:rsidR="002845CB" w:rsidRPr="003751E6">
        <w:rPr>
          <w:rFonts w:ascii="Times New Roman" w:hAnsi="Times New Roman" w:cs="Times New Roman"/>
          <w:sz w:val="24"/>
          <w:szCs w:val="24"/>
        </w:rPr>
        <w:t>,</w:t>
      </w:r>
      <w:r w:rsidR="00381BD7" w:rsidRPr="003751E6">
        <w:rPr>
          <w:rFonts w:ascii="Times New Roman" w:hAnsi="Times New Roman" w:cs="Times New Roman"/>
          <w:sz w:val="24"/>
          <w:szCs w:val="24"/>
        </w:rPr>
        <w:t xml:space="preserve"> the importance of generating foreign revenue as an integral part of a multinational’s game plan,</w:t>
      </w:r>
      <w:r w:rsidR="00203174" w:rsidRPr="003751E6">
        <w:rPr>
          <w:rFonts w:ascii="Times New Roman" w:hAnsi="Times New Roman" w:cs="Times New Roman"/>
          <w:sz w:val="24"/>
          <w:szCs w:val="24"/>
        </w:rPr>
        <w:t xml:space="preserve"> and the pressure to maintain an adequate compliance program that keeps </w:t>
      </w:r>
      <w:r w:rsidR="00924578">
        <w:rPr>
          <w:rFonts w:ascii="Times New Roman" w:hAnsi="Times New Roman" w:cs="Times New Roman"/>
          <w:sz w:val="24"/>
          <w:szCs w:val="24"/>
        </w:rPr>
        <w:t>pace</w:t>
      </w:r>
      <w:r w:rsidR="00203174" w:rsidRPr="003751E6">
        <w:rPr>
          <w:rFonts w:ascii="Times New Roman" w:hAnsi="Times New Roman" w:cs="Times New Roman"/>
          <w:sz w:val="24"/>
          <w:szCs w:val="24"/>
        </w:rPr>
        <w:t xml:space="preserve"> with evolving regulation. </w:t>
      </w:r>
    </w:p>
    <w:p w14:paraId="3815DB56" w14:textId="350E917A" w:rsidR="00203174" w:rsidRPr="003751E6" w:rsidRDefault="002845CB" w:rsidP="003751E6">
      <w:pPr>
        <w:spacing w:line="480" w:lineRule="auto"/>
        <w:ind w:firstLine="450"/>
        <w:rPr>
          <w:rFonts w:ascii="Times New Roman" w:hAnsi="Times New Roman" w:cs="Times New Roman"/>
          <w:sz w:val="24"/>
          <w:szCs w:val="24"/>
        </w:rPr>
      </w:pPr>
      <w:r w:rsidRPr="003751E6">
        <w:rPr>
          <w:rFonts w:ascii="Times New Roman" w:hAnsi="Times New Roman" w:cs="Times New Roman"/>
          <w:sz w:val="24"/>
          <w:szCs w:val="24"/>
        </w:rPr>
        <w:t xml:space="preserve">The </w:t>
      </w:r>
      <w:r w:rsidR="00C27C96" w:rsidRPr="003751E6">
        <w:rPr>
          <w:rFonts w:ascii="Times New Roman" w:hAnsi="Times New Roman" w:cs="Times New Roman"/>
          <w:sz w:val="24"/>
          <w:szCs w:val="24"/>
        </w:rPr>
        <w:t>consensus</w:t>
      </w:r>
      <w:r w:rsidRPr="003751E6">
        <w:rPr>
          <w:rFonts w:ascii="Times New Roman" w:hAnsi="Times New Roman" w:cs="Times New Roman"/>
          <w:sz w:val="24"/>
          <w:szCs w:val="24"/>
        </w:rPr>
        <w:t xml:space="preserve"> was that a</w:t>
      </w:r>
      <w:r w:rsidR="00203174" w:rsidRPr="003751E6">
        <w:rPr>
          <w:rFonts w:ascii="Times New Roman" w:hAnsi="Times New Roman" w:cs="Times New Roman"/>
          <w:sz w:val="24"/>
          <w:szCs w:val="24"/>
        </w:rPr>
        <w:t xml:space="preserve"> GGC </w:t>
      </w:r>
      <w:r w:rsidR="00381BD7" w:rsidRPr="003751E6">
        <w:rPr>
          <w:rFonts w:ascii="Times New Roman" w:hAnsi="Times New Roman" w:cs="Times New Roman"/>
          <w:sz w:val="24"/>
          <w:szCs w:val="24"/>
        </w:rPr>
        <w:t>adds value for the very reason that they would be the conductor, weaving all the disparate parts together</w:t>
      </w:r>
      <w:r w:rsidR="00924578">
        <w:rPr>
          <w:rFonts w:ascii="Times New Roman" w:hAnsi="Times New Roman" w:cs="Times New Roman"/>
          <w:sz w:val="24"/>
          <w:szCs w:val="24"/>
        </w:rPr>
        <w:t xml:space="preserve">, and </w:t>
      </w:r>
      <w:r w:rsidRPr="003751E6">
        <w:rPr>
          <w:rFonts w:ascii="Times New Roman" w:hAnsi="Times New Roman" w:cs="Times New Roman"/>
          <w:sz w:val="24"/>
          <w:szCs w:val="24"/>
        </w:rPr>
        <w:t xml:space="preserve">able to more readily </w:t>
      </w:r>
      <w:r w:rsidR="00203174" w:rsidRPr="003751E6">
        <w:rPr>
          <w:rFonts w:ascii="Times New Roman" w:hAnsi="Times New Roman" w:cs="Times New Roman"/>
          <w:sz w:val="24"/>
          <w:szCs w:val="24"/>
        </w:rPr>
        <w:t>to identify risk and opportunity in the midst of change, assess the impact of those risks on</w:t>
      </w:r>
      <w:r w:rsidR="00924578">
        <w:rPr>
          <w:rFonts w:ascii="Times New Roman" w:hAnsi="Times New Roman" w:cs="Times New Roman"/>
          <w:sz w:val="24"/>
          <w:szCs w:val="24"/>
        </w:rPr>
        <w:t>,</w:t>
      </w:r>
      <w:r w:rsidR="00203174" w:rsidRPr="003751E6">
        <w:rPr>
          <w:rFonts w:ascii="Times New Roman" w:hAnsi="Times New Roman" w:cs="Times New Roman"/>
          <w:sz w:val="24"/>
          <w:szCs w:val="24"/>
        </w:rPr>
        <w:t xml:space="preserve"> realign the function’s structure as necessary</w:t>
      </w:r>
      <w:r w:rsidR="00924578">
        <w:rPr>
          <w:rFonts w:ascii="Times New Roman" w:hAnsi="Times New Roman" w:cs="Times New Roman"/>
          <w:sz w:val="24"/>
          <w:szCs w:val="24"/>
        </w:rPr>
        <w:t>,</w:t>
      </w:r>
      <w:r w:rsidR="00203174" w:rsidRPr="003751E6">
        <w:rPr>
          <w:rFonts w:ascii="Times New Roman" w:hAnsi="Times New Roman" w:cs="Times New Roman"/>
          <w:sz w:val="24"/>
          <w:szCs w:val="24"/>
        </w:rPr>
        <w:t xml:space="preserve"> and ensure that their legal, regulatory, and compliance teams </w:t>
      </w:r>
      <w:r w:rsidR="00C27C96" w:rsidRPr="003751E6">
        <w:rPr>
          <w:rFonts w:ascii="Times New Roman" w:hAnsi="Times New Roman" w:cs="Times New Roman"/>
          <w:sz w:val="24"/>
          <w:szCs w:val="24"/>
        </w:rPr>
        <w:t>(</w:t>
      </w:r>
      <w:r w:rsidR="00203174" w:rsidRPr="003751E6">
        <w:rPr>
          <w:rFonts w:ascii="Times New Roman" w:hAnsi="Times New Roman" w:cs="Times New Roman"/>
          <w:sz w:val="24"/>
          <w:szCs w:val="24"/>
        </w:rPr>
        <w:t>if they are in a large corporation</w:t>
      </w:r>
      <w:r w:rsidR="00C27C96" w:rsidRPr="003751E6">
        <w:rPr>
          <w:rFonts w:ascii="Times New Roman" w:hAnsi="Times New Roman" w:cs="Times New Roman"/>
          <w:sz w:val="24"/>
          <w:szCs w:val="24"/>
        </w:rPr>
        <w:t xml:space="preserve">) </w:t>
      </w:r>
      <w:r w:rsidR="00203174" w:rsidRPr="003751E6">
        <w:rPr>
          <w:rFonts w:ascii="Times New Roman" w:hAnsi="Times New Roman" w:cs="Times New Roman"/>
          <w:sz w:val="24"/>
          <w:szCs w:val="24"/>
        </w:rPr>
        <w:t xml:space="preserve"> have the diverse set of competencies, backgrounds, cultural awareness, and experiences necessary.</w:t>
      </w:r>
      <w:r w:rsidR="0096568A" w:rsidRPr="003751E6">
        <w:rPr>
          <w:rFonts w:ascii="Times New Roman" w:hAnsi="Times New Roman" w:cs="Times New Roman"/>
          <w:sz w:val="24"/>
          <w:szCs w:val="24"/>
        </w:rPr>
        <w:t xml:space="preserve"> All of the interviewees agreed </w:t>
      </w:r>
      <w:r w:rsidR="00BD11BE" w:rsidRPr="003751E6">
        <w:rPr>
          <w:rFonts w:ascii="Times New Roman" w:hAnsi="Times New Roman" w:cs="Times New Roman"/>
          <w:sz w:val="24"/>
          <w:szCs w:val="24"/>
        </w:rPr>
        <w:t xml:space="preserve">that </w:t>
      </w:r>
      <w:r w:rsidR="0096568A" w:rsidRPr="003751E6">
        <w:rPr>
          <w:rFonts w:ascii="Times New Roman" w:hAnsi="Times New Roman" w:cs="Times New Roman"/>
          <w:sz w:val="24"/>
          <w:szCs w:val="24"/>
        </w:rPr>
        <w:t xml:space="preserve">a GGC needed to have an </w:t>
      </w:r>
      <w:r w:rsidR="00BD11BE" w:rsidRPr="003751E6">
        <w:rPr>
          <w:rFonts w:ascii="Times New Roman" w:hAnsi="Times New Roman" w:cs="Times New Roman"/>
          <w:color w:val="212121"/>
          <w:sz w:val="24"/>
          <w:szCs w:val="24"/>
        </w:rPr>
        <w:t>understanding of and a respect for cultural differences.</w:t>
      </w:r>
    </w:p>
    <w:p w14:paraId="398C4078" w14:textId="77777777" w:rsidR="00203174" w:rsidRPr="003751E6" w:rsidRDefault="00203174" w:rsidP="008362A1">
      <w:pPr>
        <w:numPr>
          <w:ilvl w:val="0"/>
          <w:numId w:val="11"/>
        </w:numPr>
        <w:spacing w:line="480" w:lineRule="auto"/>
        <w:contextualSpacing/>
        <w:rPr>
          <w:rFonts w:ascii="Times New Roman" w:hAnsi="Times New Roman" w:cs="Times New Roman"/>
          <w:sz w:val="24"/>
          <w:szCs w:val="24"/>
          <w:u w:val="single"/>
        </w:rPr>
      </w:pPr>
      <w:r w:rsidRPr="003751E6">
        <w:rPr>
          <w:rFonts w:ascii="Times New Roman" w:hAnsi="Times New Roman" w:cs="Times New Roman"/>
          <w:sz w:val="24"/>
          <w:szCs w:val="24"/>
          <w:u w:val="single"/>
        </w:rPr>
        <w:t>The Hot-Spots-Risk Areas</w:t>
      </w:r>
    </w:p>
    <w:p w14:paraId="0130AD50" w14:textId="30519684" w:rsidR="00203174" w:rsidRPr="003751E6" w:rsidRDefault="00C27C96" w:rsidP="003751E6">
      <w:pPr>
        <w:spacing w:line="480" w:lineRule="auto"/>
        <w:ind w:firstLine="360"/>
        <w:rPr>
          <w:rFonts w:ascii="Times New Roman" w:hAnsi="Times New Roman" w:cs="Times New Roman"/>
          <w:sz w:val="24"/>
          <w:szCs w:val="24"/>
          <w:highlight w:val="yellow"/>
        </w:rPr>
      </w:pPr>
      <w:r w:rsidRPr="003751E6">
        <w:rPr>
          <w:rFonts w:ascii="Times New Roman" w:hAnsi="Times New Roman" w:cs="Times New Roman"/>
          <w:sz w:val="24"/>
          <w:szCs w:val="24"/>
        </w:rPr>
        <w:t>When asked what would be the top areas of concern, risk and</w:t>
      </w:r>
      <w:r w:rsidR="00924578">
        <w:rPr>
          <w:rFonts w:ascii="Times New Roman" w:hAnsi="Times New Roman" w:cs="Times New Roman"/>
          <w:sz w:val="24"/>
          <w:szCs w:val="24"/>
        </w:rPr>
        <w:t>/or</w:t>
      </w:r>
      <w:r w:rsidRPr="003751E6">
        <w:rPr>
          <w:rFonts w:ascii="Times New Roman" w:hAnsi="Times New Roman" w:cs="Times New Roman"/>
          <w:sz w:val="24"/>
          <w:szCs w:val="24"/>
        </w:rPr>
        <w:t xml:space="preserve"> opportunity the GGC should have knowledge of and manage, t</w:t>
      </w:r>
      <w:r w:rsidR="002845CB" w:rsidRPr="003751E6">
        <w:rPr>
          <w:rFonts w:ascii="Times New Roman" w:hAnsi="Times New Roman" w:cs="Times New Roman"/>
          <w:sz w:val="24"/>
          <w:szCs w:val="24"/>
        </w:rPr>
        <w:t xml:space="preserve">he responses were personal to their experience, but converged on same knowledge bases and risk areas. </w:t>
      </w:r>
      <w:r w:rsidR="00905662" w:rsidRPr="003751E6">
        <w:rPr>
          <w:rFonts w:ascii="Times New Roman" w:hAnsi="Times New Roman" w:cs="Times New Roman"/>
          <w:sz w:val="24"/>
          <w:szCs w:val="24"/>
        </w:rPr>
        <w:t>In various different ways, all interview</w:t>
      </w:r>
      <w:r w:rsidR="00375685" w:rsidRPr="003751E6">
        <w:rPr>
          <w:rFonts w:ascii="Times New Roman" w:hAnsi="Times New Roman" w:cs="Times New Roman"/>
          <w:sz w:val="24"/>
          <w:szCs w:val="24"/>
        </w:rPr>
        <w:t>ee</w:t>
      </w:r>
      <w:r w:rsidR="00905662" w:rsidRPr="003751E6">
        <w:rPr>
          <w:rFonts w:ascii="Times New Roman" w:hAnsi="Times New Roman" w:cs="Times New Roman"/>
          <w:sz w:val="24"/>
          <w:szCs w:val="24"/>
        </w:rPr>
        <w:t>s touched on the mission</w:t>
      </w:r>
      <w:r w:rsidR="00203174" w:rsidRPr="003751E6">
        <w:rPr>
          <w:rFonts w:ascii="Times New Roman" w:hAnsi="Times New Roman" w:cs="Times New Roman"/>
          <w:sz w:val="24"/>
          <w:szCs w:val="24"/>
        </w:rPr>
        <w:t xml:space="preserve"> of a </w:t>
      </w:r>
      <w:r w:rsidR="00905662" w:rsidRPr="003751E6">
        <w:rPr>
          <w:rFonts w:ascii="Times New Roman" w:hAnsi="Times New Roman" w:cs="Times New Roman"/>
          <w:sz w:val="24"/>
          <w:szCs w:val="24"/>
        </w:rPr>
        <w:t xml:space="preserve">GGC </w:t>
      </w:r>
      <w:r w:rsidR="00203174" w:rsidRPr="003751E6">
        <w:rPr>
          <w:rFonts w:ascii="Times New Roman" w:hAnsi="Times New Roman" w:cs="Times New Roman"/>
          <w:sz w:val="24"/>
          <w:szCs w:val="24"/>
        </w:rPr>
        <w:t xml:space="preserve">would be institute best practices with an acute awareness of transparency issues such as data privacy, data transfer and national security. The </w:t>
      </w:r>
      <w:r w:rsidR="00375685" w:rsidRPr="003751E6">
        <w:rPr>
          <w:rFonts w:ascii="Times New Roman" w:hAnsi="Times New Roman" w:cs="Times New Roman"/>
          <w:sz w:val="24"/>
          <w:szCs w:val="24"/>
        </w:rPr>
        <w:t>majority of interviewees</w:t>
      </w:r>
      <w:r w:rsidR="005B0515" w:rsidRPr="003751E6">
        <w:rPr>
          <w:rFonts w:ascii="Times New Roman" w:hAnsi="Times New Roman" w:cs="Times New Roman"/>
          <w:sz w:val="24"/>
          <w:szCs w:val="24"/>
        </w:rPr>
        <w:t xml:space="preserve"> noted that</w:t>
      </w:r>
      <w:r w:rsidR="00375685" w:rsidRPr="003751E6">
        <w:rPr>
          <w:rFonts w:ascii="Times New Roman" w:hAnsi="Times New Roman" w:cs="Times New Roman"/>
          <w:sz w:val="24"/>
          <w:szCs w:val="24"/>
        </w:rPr>
        <w:t xml:space="preserve"> a GGC </w:t>
      </w:r>
      <w:r w:rsidR="00203174" w:rsidRPr="003751E6">
        <w:rPr>
          <w:rFonts w:ascii="Times New Roman" w:hAnsi="Times New Roman" w:cs="Times New Roman"/>
          <w:sz w:val="24"/>
          <w:szCs w:val="24"/>
        </w:rPr>
        <w:t xml:space="preserve">would need a </w:t>
      </w:r>
      <w:r w:rsidR="00924578">
        <w:rPr>
          <w:rFonts w:ascii="Times New Roman" w:hAnsi="Times New Roman" w:cs="Times New Roman"/>
          <w:sz w:val="24"/>
          <w:szCs w:val="24"/>
        </w:rPr>
        <w:t>“</w:t>
      </w:r>
      <w:r w:rsidR="00203174" w:rsidRPr="003751E6">
        <w:rPr>
          <w:rFonts w:ascii="Times New Roman" w:hAnsi="Times New Roman" w:cs="Times New Roman"/>
          <w:sz w:val="24"/>
          <w:szCs w:val="24"/>
        </w:rPr>
        <w:t>compliance mind</w:t>
      </w:r>
      <w:r w:rsidR="00924578">
        <w:rPr>
          <w:rFonts w:ascii="Times New Roman" w:hAnsi="Times New Roman" w:cs="Times New Roman"/>
          <w:sz w:val="24"/>
          <w:szCs w:val="24"/>
        </w:rPr>
        <w:t>”</w:t>
      </w:r>
      <w:r w:rsidR="00203174" w:rsidRPr="003751E6">
        <w:rPr>
          <w:rFonts w:ascii="Times New Roman" w:hAnsi="Times New Roman" w:cs="Times New Roman"/>
          <w:sz w:val="24"/>
          <w:szCs w:val="24"/>
        </w:rPr>
        <w:t xml:space="preserve"> set to brin</w:t>
      </w:r>
      <w:r w:rsidR="00924578">
        <w:rPr>
          <w:rFonts w:ascii="Times New Roman" w:hAnsi="Times New Roman" w:cs="Times New Roman"/>
          <w:sz w:val="24"/>
          <w:szCs w:val="24"/>
        </w:rPr>
        <w:t>g all the moving parts together;</w:t>
      </w:r>
      <w:r w:rsidR="00203174" w:rsidRPr="003751E6">
        <w:rPr>
          <w:rFonts w:ascii="Times New Roman" w:hAnsi="Times New Roman" w:cs="Times New Roman"/>
          <w:sz w:val="24"/>
          <w:szCs w:val="24"/>
        </w:rPr>
        <w:t xml:space="preserve"> a strong ability to identify, mitigate and manage compliance, financial and reputational risk; an appreciation of and sensitivity to other cultures, laws and norms; and strong understanding of FAR, DFARS contractual requirements and the contract mission. The GGC would need knowledge of trade agreements and treaty obligations, domestic preferences, and the ability to </w:t>
      </w:r>
      <w:r w:rsidR="00203174" w:rsidRPr="003751E6">
        <w:rPr>
          <w:rFonts w:ascii="Times New Roman" w:hAnsi="Times New Roman" w:cs="Times New Roman"/>
          <w:sz w:val="24"/>
          <w:szCs w:val="24"/>
        </w:rPr>
        <w:lastRenderedPageBreak/>
        <w:t xml:space="preserve">balance the competing tensions. </w:t>
      </w:r>
      <w:r w:rsidR="00924578">
        <w:rPr>
          <w:rFonts w:ascii="Times New Roman" w:hAnsi="Times New Roman" w:cs="Times New Roman"/>
          <w:sz w:val="24"/>
          <w:szCs w:val="24"/>
        </w:rPr>
        <w:t>A GGC</w:t>
      </w:r>
      <w:r w:rsidR="00203174" w:rsidRPr="003751E6">
        <w:rPr>
          <w:rFonts w:ascii="Times New Roman" w:hAnsi="Times New Roman" w:cs="Times New Roman"/>
          <w:sz w:val="24"/>
          <w:szCs w:val="24"/>
        </w:rPr>
        <w:t xml:space="preserve"> would </w:t>
      </w:r>
      <w:r w:rsidRPr="003751E6">
        <w:rPr>
          <w:rFonts w:ascii="Times New Roman" w:hAnsi="Times New Roman" w:cs="Times New Roman"/>
          <w:sz w:val="24"/>
          <w:szCs w:val="24"/>
        </w:rPr>
        <w:t xml:space="preserve">also </w:t>
      </w:r>
      <w:r w:rsidR="00203174" w:rsidRPr="003751E6">
        <w:rPr>
          <w:rFonts w:ascii="Times New Roman" w:hAnsi="Times New Roman" w:cs="Times New Roman"/>
          <w:sz w:val="24"/>
          <w:szCs w:val="24"/>
        </w:rPr>
        <w:t xml:space="preserve">need to </w:t>
      </w:r>
      <w:r w:rsidRPr="003751E6">
        <w:rPr>
          <w:rFonts w:ascii="Times New Roman" w:hAnsi="Times New Roman" w:cs="Times New Roman"/>
          <w:sz w:val="24"/>
          <w:szCs w:val="24"/>
        </w:rPr>
        <w:t>have an understanding of supply</w:t>
      </w:r>
      <w:r w:rsidR="00203174" w:rsidRPr="003751E6">
        <w:rPr>
          <w:rFonts w:ascii="Times New Roman" w:hAnsi="Times New Roman" w:cs="Times New Roman"/>
          <w:sz w:val="24"/>
          <w:szCs w:val="24"/>
        </w:rPr>
        <w:t xml:space="preserve"> chain issues, import/trade sanctions, export compliance requirements (ITAR, EAR), </w:t>
      </w:r>
      <w:r w:rsidRPr="003751E6">
        <w:rPr>
          <w:rFonts w:ascii="Times New Roman" w:hAnsi="Times New Roman" w:cs="Times New Roman"/>
          <w:sz w:val="24"/>
          <w:szCs w:val="24"/>
        </w:rPr>
        <w:t>FMS</w:t>
      </w:r>
      <w:r w:rsidR="00203174" w:rsidRPr="003751E6">
        <w:rPr>
          <w:rFonts w:ascii="Times New Roman" w:hAnsi="Times New Roman" w:cs="Times New Roman"/>
          <w:sz w:val="24"/>
          <w:szCs w:val="24"/>
        </w:rPr>
        <w:t xml:space="preserve"> and </w:t>
      </w:r>
      <w:r w:rsidRPr="003751E6">
        <w:rPr>
          <w:rFonts w:ascii="Times New Roman" w:hAnsi="Times New Roman" w:cs="Times New Roman"/>
          <w:sz w:val="24"/>
          <w:szCs w:val="24"/>
        </w:rPr>
        <w:t>DCS</w:t>
      </w:r>
      <w:r w:rsidR="00203174" w:rsidRPr="003751E6">
        <w:rPr>
          <w:rFonts w:ascii="Times New Roman" w:hAnsi="Times New Roman" w:cs="Times New Roman"/>
          <w:sz w:val="24"/>
          <w:szCs w:val="24"/>
        </w:rPr>
        <w:t xml:space="preserve"> requirements, offset issues, and national security/data transfer concerns. Of the numerous areas of competencies the interviewees’ answers co</w:t>
      </w:r>
      <w:r w:rsidR="00341A16" w:rsidRPr="003751E6">
        <w:rPr>
          <w:rFonts w:ascii="Times New Roman" w:hAnsi="Times New Roman" w:cs="Times New Roman"/>
          <w:sz w:val="24"/>
          <w:szCs w:val="24"/>
        </w:rPr>
        <w:t xml:space="preserve">alesced around </w:t>
      </w:r>
      <w:r w:rsidR="00924578">
        <w:rPr>
          <w:rFonts w:ascii="Times New Roman" w:hAnsi="Times New Roman" w:cs="Times New Roman"/>
          <w:sz w:val="24"/>
          <w:szCs w:val="24"/>
        </w:rPr>
        <w:t>five (</w:t>
      </w:r>
      <w:r w:rsidR="00341A16" w:rsidRPr="003751E6">
        <w:rPr>
          <w:rFonts w:ascii="Times New Roman" w:hAnsi="Times New Roman" w:cs="Times New Roman"/>
          <w:sz w:val="24"/>
          <w:szCs w:val="24"/>
        </w:rPr>
        <w:t>5</w:t>
      </w:r>
      <w:r w:rsidR="00924578">
        <w:rPr>
          <w:rFonts w:ascii="Times New Roman" w:hAnsi="Times New Roman" w:cs="Times New Roman"/>
          <w:sz w:val="24"/>
          <w:szCs w:val="24"/>
        </w:rPr>
        <w:t>)</w:t>
      </w:r>
      <w:r w:rsidR="00341A16" w:rsidRPr="003751E6">
        <w:rPr>
          <w:rFonts w:ascii="Times New Roman" w:hAnsi="Times New Roman" w:cs="Times New Roman"/>
          <w:sz w:val="24"/>
          <w:szCs w:val="24"/>
        </w:rPr>
        <w:t xml:space="preserve"> key areas-“hot-</w:t>
      </w:r>
      <w:r w:rsidR="00203174" w:rsidRPr="003751E6">
        <w:rPr>
          <w:rFonts w:ascii="Times New Roman" w:hAnsi="Times New Roman" w:cs="Times New Roman"/>
          <w:sz w:val="24"/>
          <w:szCs w:val="24"/>
        </w:rPr>
        <w:t>spots” of risk: 1</w:t>
      </w:r>
      <w:r w:rsidR="00924578">
        <w:rPr>
          <w:rFonts w:ascii="Times New Roman" w:hAnsi="Times New Roman" w:cs="Times New Roman"/>
          <w:sz w:val="24"/>
          <w:szCs w:val="24"/>
        </w:rPr>
        <w:t>)</w:t>
      </w:r>
      <w:r w:rsidR="00203174" w:rsidRPr="003751E6">
        <w:rPr>
          <w:rFonts w:ascii="Times New Roman" w:hAnsi="Times New Roman" w:cs="Times New Roman"/>
          <w:sz w:val="24"/>
          <w:szCs w:val="24"/>
        </w:rPr>
        <w:t xml:space="preserve"> </w:t>
      </w:r>
      <w:r w:rsidR="00102383" w:rsidRPr="003751E6">
        <w:rPr>
          <w:rFonts w:ascii="Times New Roman" w:hAnsi="Times New Roman" w:cs="Times New Roman"/>
          <w:sz w:val="24"/>
          <w:szCs w:val="24"/>
        </w:rPr>
        <w:t>Overall c</w:t>
      </w:r>
      <w:r w:rsidR="00203174" w:rsidRPr="003751E6">
        <w:rPr>
          <w:rFonts w:ascii="Times New Roman" w:hAnsi="Times New Roman" w:cs="Times New Roman"/>
          <w:sz w:val="24"/>
          <w:szCs w:val="24"/>
        </w:rPr>
        <w:t>omplia</w:t>
      </w:r>
      <w:r w:rsidR="00102383" w:rsidRPr="003751E6">
        <w:rPr>
          <w:rFonts w:ascii="Times New Roman" w:hAnsi="Times New Roman" w:cs="Times New Roman"/>
          <w:sz w:val="24"/>
          <w:szCs w:val="24"/>
        </w:rPr>
        <w:t xml:space="preserve">nce; </w:t>
      </w:r>
      <w:r w:rsidR="00924578">
        <w:rPr>
          <w:rFonts w:ascii="Times New Roman" w:hAnsi="Times New Roman" w:cs="Times New Roman"/>
          <w:sz w:val="24"/>
          <w:szCs w:val="24"/>
        </w:rPr>
        <w:t>2)</w:t>
      </w:r>
      <w:r w:rsidR="00102383" w:rsidRPr="003751E6">
        <w:rPr>
          <w:rFonts w:ascii="Times New Roman" w:hAnsi="Times New Roman" w:cs="Times New Roman"/>
          <w:sz w:val="24"/>
          <w:szCs w:val="24"/>
        </w:rPr>
        <w:t>. Supply c</w:t>
      </w:r>
      <w:r w:rsidR="00203174" w:rsidRPr="003751E6">
        <w:rPr>
          <w:rFonts w:ascii="Times New Roman" w:hAnsi="Times New Roman" w:cs="Times New Roman"/>
          <w:sz w:val="24"/>
          <w:szCs w:val="24"/>
        </w:rPr>
        <w:t>hain</w:t>
      </w:r>
      <w:r w:rsidRPr="003751E6">
        <w:rPr>
          <w:rFonts w:ascii="Times New Roman" w:hAnsi="Times New Roman" w:cs="Times New Roman"/>
          <w:sz w:val="24"/>
          <w:szCs w:val="24"/>
        </w:rPr>
        <w:t xml:space="preserve"> compliance and flow downs; </w:t>
      </w:r>
      <w:r w:rsidR="00924578">
        <w:rPr>
          <w:rFonts w:ascii="Times New Roman" w:hAnsi="Times New Roman" w:cs="Times New Roman"/>
          <w:sz w:val="24"/>
          <w:szCs w:val="24"/>
        </w:rPr>
        <w:t>3)</w:t>
      </w:r>
      <w:r w:rsidR="00203174" w:rsidRPr="003751E6">
        <w:rPr>
          <w:rFonts w:ascii="Times New Roman" w:hAnsi="Times New Roman" w:cs="Times New Roman"/>
          <w:sz w:val="24"/>
          <w:szCs w:val="24"/>
        </w:rPr>
        <w:t xml:space="preserve"> </w:t>
      </w:r>
      <w:r w:rsidRPr="003751E6">
        <w:rPr>
          <w:rFonts w:ascii="Times New Roman" w:hAnsi="Times New Roman" w:cs="Times New Roman"/>
          <w:sz w:val="24"/>
          <w:szCs w:val="24"/>
        </w:rPr>
        <w:t>Understanding local laws</w:t>
      </w:r>
      <w:r w:rsidR="00203174" w:rsidRPr="003751E6">
        <w:rPr>
          <w:rFonts w:ascii="Times New Roman" w:hAnsi="Times New Roman" w:cs="Times New Roman"/>
          <w:sz w:val="24"/>
          <w:szCs w:val="24"/>
        </w:rPr>
        <w:t>;</w:t>
      </w:r>
      <w:r w:rsidR="00924578">
        <w:rPr>
          <w:rFonts w:ascii="Times New Roman" w:hAnsi="Times New Roman" w:cs="Times New Roman"/>
          <w:sz w:val="24"/>
          <w:szCs w:val="24"/>
        </w:rPr>
        <w:t xml:space="preserve"> 4)</w:t>
      </w:r>
      <w:r w:rsidR="00203174" w:rsidRPr="003751E6">
        <w:rPr>
          <w:rFonts w:ascii="Times New Roman" w:hAnsi="Times New Roman" w:cs="Times New Roman"/>
          <w:sz w:val="24"/>
          <w:szCs w:val="24"/>
        </w:rPr>
        <w:t xml:space="preserve"> Balancing treaty and trade agreement obligations and domestic preferences; </w:t>
      </w:r>
      <w:r w:rsidRPr="003751E6">
        <w:rPr>
          <w:rFonts w:ascii="Times New Roman" w:hAnsi="Times New Roman" w:cs="Times New Roman"/>
          <w:sz w:val="24"/>
          <w:szCs w:val="24"/>
        </w:rPr>
        <w:t xml:space="preserve">and </w:t>
      </w:r>
      <w:r w:rsidR="00203174" w:rsidRPr="003751E6">
        <w:rPr>
          <w:rFonts w:ascii="Times New Roman" w:hAnsi="Times New Roman" w:cs="Times New Roman"/>
          <w:sz w:val="24"/>
          <w:szCs w:val="24"/>
        </w:rPr>
        <w:t>5</w:t>
      </w:r>
      <w:r w:rsidR="00924578">
        <w:rPr>
          <w:rFonts w:ascii="Times New Roman" w:hAnsi="Times New Roman" w:cs="Times New Roman"/>
          <w:sz w:val="24"/>
          <w:szCs w:val="24"/>
        </w:rPr>
        <w:t>)</w:t>
      </w:r>
      <w:r w:rsidR="00203174" w:rsidRPr="003751E6">
        <w:rPr>
          <w:rFonts w:ascii="Times New Roman" w:hAnsi="Times New Roman" w:cs="Times New Roman"/>
          <w:sz w:val="24"/>
          <w:szCs w:val="24"/>
        </w:rPr>
        <w:t xml:space="preserve"> </w:t>
      </w:r>
      <w:r w:rsidRPr="003751E6">
        <w:rPr>
          <w:rFonts w:ascii="Times New Roman" w:hAnsi="Times New Roman" w:cs="Times New Roman"/>
          <w:sz w:val="24"/>
          <w:szCs w:val="24"/>
        </w:rPr>
        <w:t xml:space="preserve">Understanding USG FAR/DFARS </w:t>
      </w:r>
      <w:r w:rsidR="00924578">
        <w:rPr>
          <w:rFonts w:ascii="Times New Roman" w:hAnsi="Times New Roman" w:cs="Times New Roman"/>
          <w:sz w:val="24"/>
          <w:szCs w:val="24"/>
        </w:rPr>
        <w:t>contracting</w:t>
      </w:r>
      <w:r w:rsidR="00203174" w:rsidRPr="003751E6">
        <w:rPr>
          <w:rFonts w:ascii="Times New Roman" w:hAnsi="Times New Roman" w:cs="Times New Roman"/>
          <w:sz w:val="24"/>
          <w:szCs w:val="24"/>
        </w:rPr>
        <w:t xml:space="preserve">. </w:t>
      </w:r>
      <w:r w:rsidRPr="003751E6">
        <w:rPr>
          <w:rFonts w:ascii="Times New Roman" w:hAnsi="Times New Roman" w:cs="Times New Roman"/>
          <w:sz w:val="24"/>
          <w:szCs w:val="24"/>
        </w:rPr>
        <w:t>Further, one interviewee pointed out the i</w:t>
      </w:r>
      <w:r w:rsidR="00203174" w:rsidRPr="003751E6">
        <w:rPr>
          <w:rFonts w:ascii="Times New Roman" w:hAnsi="Times New Roman" w:cs="Times New Roman"/>
          <w:sz w:val="24"/>
          <w:szCs w:val="24"/>
        </w:rPr>
        <w:t>f the GGC is in a small Legal Department then they need to be able to issue spot and have a strong understanding of the “hot spots”, especially the mechanics of USG contracting and procurement, and know when to bring into outside counsel</w:t>
      </w:r>
      <w:r w:rsidRPr="003751E6">
        <w:rPr>
          <w:rFonts w:ascii="Times New Roman" w:hAnsi="Times New Roman" w:cs="Times New Roman"/>
          <w:sz w:val="24"/>
          <w:szCs w:val="24"/>
        </w:rPr>
        <w:t>.</w:t>
      </w:r>
      <w:r w:rsidR="00203174" w:rsidRPr="003751E6">
        <w:rPr>
          <w:rFonts w:ascii="Times New Roman" w:hAnsi="Times New Roman" w:cs="Times New Roman"/>
          <w:sz w:val="24"/>
          <w:szCs w:val="24"/>
        </w:rPr>
        <w:t xml:space="preserve"> In a more mature and larger defense contra</w:t>
      </w:r>
      <w:r w:rsidRPr="003751E6">
        <w:rPr>
          <w:rFonts w:ascii="Times New Roman" w:hAnsi="Times New Roman" w:cs="Times New Roman"/>
          <w:sz w:val="24"/>
          <w:szCs w:val="24"/>
        </w:rPr>
        <w:t xml:space="preserve">ctor legal department, the GGC </w:t>
      </w:r>
      <w:r w:rsidR="00203174" w:rsidRPr="003751E6">
        <w:rPr>
          <w:rFonts w:ascii="Times New Roman" w:hAnsi="Times New Roman" w:cs="Times New Roman"/>
          <w:sz w:val="24"/>
          <w:szCs w:val="24"/>
        </w:rPr>
        <w:t xml:space="preserve">would focus on the hot spots and create operational model across different areas within legal department organized by region, sub-regions </w:t>
      </w:r>
      <w:r w:rsidRPr="003751E6">
        <w:rPr>
          <w:rFonts w:ascii="Times New Roman" w:hAnsi="Times New Roman" w:cs="Times New Roman"/>
          <w:sz w:val="24"/>
          <w:szCs w:val="24"/>
        </w:rPr>
        <w:t xml:space="preserve">with working group specialists </w:t>
      </w:r>
      <w:r w:rsidR="00203174" w:rsidRPr="003751E6">
        <w:rPr>
          <w:rFonts w:ascii="Times New Roman" w:hAnsi="Times New Roman" w:cs="Times New Roman"/>
          <w:sz w:val="24"/>
          <w:szCs w:val="24"/>
        </w:rPr>
        <w:t>in export, trade compliance (EAR, ITAR, t</w:t>
      </w:r>
      <w:r w:rsidR="00E9333D" w:rsidRPr="003751E6">
        <w:rPr>
          <w:rFonts w:ascii="Times New Roman" w:hAnsi="Times New Roman" w:cs="Times New Roman"/>
          <w:sz w:val="24"/>
          <w:szCs w:val="24"/>
        </w:rPr>
        <w:t xml:space="preserve">eaming agreements, licensing), </w:t>
      </w:r>
      <w:r w:rsidR="00203174" w:rsidRPr="003751E6">
        <w:rPr>
          <w:rFonts w:ascii="Times New Roman" w:hAnsi="Times New Roman" w:cs="Times New Roman"/>
          <w:sz w:val="24"/>
          <w:szCs w:val="24"/>
        </w:rPr>
        <w:t>FMS/</w:t>
      </w:r>
      <w:r w:rsidR="0096568A" w:rsidRPr="003751E6">
        <w:rPr>
          <w:rFonts w:ascii="Times New Roman" w:hAnsi="Times New Roman" w:cs="Times New Roman"/>
          <w:sz w:val="24"/>
          <w:szCs w:val="24"/>
        </w:rPr>
        <w:t>DCS and so forth.</w:t>
      </w:r>
    </w:p>
    <w:p w14:paraId="43759095" w14:textId="77777777" w:rsidR="00203174" w:rsidRPr="003751E6" w:rsidRDefault="00203174" w:rsidP="008362A1">
      <w:pPr>
        <w:numPr>
          <w:ilvl w:val="0"/>
          <w:numId w:val="11"/>
        </w:numPr>
        <w:spacing w:line="480" w:lineRule="auto"/>
        <w:contextualSpacing/>
        <w:rPr>
          <w:rFonts w:ascii="Times New Roman" w:hAnsi="Times New Roman" w:cs="Times New Roman"/>
          <w:sz w:val="24"/>
          <w:szCs w:val="24"/>
          <w:u w:val="single"/>
        </w:rPr>
      </w:pPr>
      <w:r w:rsidRPr="003751E6">
        <w:rPr>
          <w:rFonts w:ascii="Times New Roman" w:hAnsi="Times New Roman" w:cs="Times New Roman"/>
          <w:sz w:val="24"/>
          <w:szCs w:val="24"/>
          <w:u w:val="single"/>
        </w:rPr>
        <w:t>Not to be Forgotten</w:t>
      </w:r>
    </w:p>
    <w:p w14:paraId="7724AD1A" w14:textId="0F8C443E" w:rsidR="0089100E" w:rsidRPr="003751E6" w:rsidRDefault="0089100E" w:rsidP="003751E6">
      <w:pPr>
        <w:spacing w:line="480" w:lineRule="auto"/>
        <w:ind w:left="90" w:firstLine="360"/>
        <w:contextualSpacing/>
        <w:rPr>
          <w:rFonts w:ascii="Times New Roman" w:hAnsi="Times New Roman" w:cs="Times New Roman"/>
          <w:sz w:val="24"/>
          <w:szCs w:val="24"/>
        </w:rPr>
      </w:pPr>
      <w:r w:rsidRPr="003751E6">
        <w:rPr>
          <w:rFonts w:ascii="Times New Roman" w:hAnsi="Times New Roman" w:cs="Times New Roman"/>
          <w:sz w:val="24"/>
          <w:szCs w:val="24"/>
        </w:rPr>
        <w:t xml:space="preserve">Export compliance, </w:t>
      </w:r>
      <w:r w:rsidR="007D7AFC" w:rsidRPr="003751E6">
        <w:rPr>
          <w:rFonts w:ascii="Times New Roman" w:hAnsi="Times New Roman" w:cs="Times New Roman"/>
          <w:sz w:val="24"/>
          <w:szCs w:val="24"/>
        </w:rPr>
        <w:t xml:space="preserve">FMS/DCS, </w:t>
      </w:r>
      <w:r w:rsidRPr="003751E6">
        <w:rPr>
          <w:rFonts w:ascii="Times New Roman" w:hAnsi="Times New Roman" w:cs="Times New Roman"/>
          <w:sz w:val="24"/>
          <w:szCs w:val="24"/>
        </w:rPr>
        <w:t>offsets and anti-boycott laws</w:t>
      </w:r>
      <w:r w:rsidR="00203174" w:rsidRPr="003751E6">
        <w:rPr>
          <w:rFonts w:ascii="Times New Roman" w:hAnsi="Times New Roman" w:cs="Times New Roman"/>
          <w:sz w:val="24"/>
          <w:szCs w:val="24"/>
        </w:rPr>
        <w:t xml:space="preserve"> </w:t>
      </w:r>
      <w:r w:rsidRPr="003751E6">
        <w:rPr>
          <w:rFonts w:ascii="Times New Roman" w:hAnsi="Times New Roman" w:cs="Times New Roman"/>
          <w:sz w:val="24"/>
          <w:szCs w:val="24"/>
        </w:rPr>
        <w:t xml:space="preserve">were </w:t>
      </w:r>
      <w:r w:rsidR="00203174" w:rsidRPr="003751E6">
        <w:rPr>
          <w:rFonts w:ascii="Times New Roman" w:hAnsi="Times New Roman" w:cs="Times New Roman"/>
          <w:sz w:val="24"/>
          <w:szCs w:val="24"/>
        </w:rPr>
        <w:t xml:space="preserve">mentioned by most of the interviewees, </w:t>
      </w:r>
      <w:r w:rsidRPr="003751E6">
        <w:rPr>
          <w:rFonts w:ascii="Times New Roman" w:hAnsi="Times New Roman" w:cs="Times New Roman"/>
          <w:sz w:val="24"/>
          <w:szCs w:val="24"/>
        </w:rPr>
        <w:t xml:space="preserve">however, </w:t>
      </w:r>
      <w:r w:rsidR="00203174" w:rsidRPr="003751E6">
        <w:rPr>
          <w:rFonts w:ascii="Times New Roman" w:hAnsi="Times New Roman" w:cs="Times New Roman"/>
          <w:sz w:val="24"/>
          <w:szCs w:val="24"/>
        </w:rPr>
        <w:t xml:space="preserve">none delved in to these subject matters in detail, so these areas will only be discussed briefly, but they are very important and complex areas to be cognizant of for proper risk identification, management and mitigation with serious sanction and penalties for noncompliance. </w:t>
      </w:r>
      <w:r w:rsidRPr="003751E6">
        <w:rPr>
          <w:rFonts w:ascii="Times New Roman" w:hAnsi="Times New Roman" w:cs="Times New Roman"/>
          <w:sz w:val="24"/>
          <w:szCs w:val="24"/>
        </w:rPr>
        <w:t xml:space="preserve">Export issues involve properly complying with the International Traffic in Arms Regulations (ITAR for most military and intelligence-related items, and the Export </w:t>
      </w:r>
      <w:r w:rsidRPr="003751E6">
        <w:rPr>
          <w:rFonts w:ascii="Times New Roman" w:hAnsi="Times New Roman" w:cs="Times New Roman"/>
          <w:sz w:val="24"/>
          <w:szCs w:val="24"/>
        </w:rPr>
        <w:lastRenderedPageBreak/>
        <w:t>Administration Regulations (EAR) for dual-use and of lower-level military items.</w:t>
      </w:r>
      <w:r w:rsidRPr="003751E6">
        <w:rPr>
          <w:rFonts w:ascii="Times New Roman" w:hAnsi="Times New Roman" w:cs="Times New Roman"/>
          <w:sz w:val="24"/>
          <w:szCs w:val="24"/>
          <w:vertAlign w:val="superscript"/>
        </w:rPr>
        <w:footnoteReference w:id="26"/>
      </w:r>
      <w:r w:rsidRPr="003751E6">
        <w:rPr>
          <w:rFonts w:ascii="Times New Roman" w:hAnsi="Times New Roman" w:cs="Times New Roman"/>
          <w:sz w:val="24"/>
          <w:szCs w:val="24"/>
        </w:rPr>
        <w:t xml:space="preserve"> Failure to comply</w:t>
      </w:r>
      <w:r w:rsidR="00D22E47" w:rsidRPr="003751E6">
        <w:rPr>
          <w:rFonts w:ascii="Times New Roman" w:hAnsi="Times New Roman" w:cs="Times New Roman"/>
          <w:sz w:val="24"/>
          <w:szCs w:val="24"/>
        </w:rPr>
        <w:t xml:space="preserve"> can have serious consequences including loss of export privileges. Criminal and civil penalties and imprisonment</w:t>
      </w:r>
      <w:r w:rsidRPr="003751E6">
        <w:rPr>
          <w:rFonts w:ascii="Times New Roman" w:hAnsi="Times New Roman" w:cs="Times New Roman"/>
          <w:sz w:val="24"/>
          <w:szCs w:val="24"/>
          <w:shd w:val="clear" w:color="auto" w:fill="FFFFFF"/>
        </w:rPr>
        <w:t>.</w:t>
      </w:r>
      <w:r w:rsidRPr="003751E6">
        <w:rPr>
          <w:rStyle w:val="FootnoteReference"/>
          <w:rFonts w:ascii="Times New Roman" w:hAnsi="Times New Roman" w:cs="Times New Roman"/>
          <w:sz w:val="24"/>
          <w:szCs w:val="24"/>
          <w:shd w:val="clear" w:color="auto" w:fill="FFFFFF"/>
        </w:rPr>
        <w:footnoteReference w:id="27"/>
      </w:r>
      <w:r w:rsidRPr="003751E6">
        <w:rPr>
          <w:rFonts w:ascii="Times New Roman" w:hAnsi="Times New Roman" w:cs="Times New Roman"/>
          <w:sz w:val="24"/>
          <w:szCs w:val="24"/>
          <w:shd w:val="clear" w:color="auto" w:fill="FFFFFF"/>
        </w:rPr>
        <w:t xml:space="preserve">  </w:t>
      </w:r>
    </w:p>
    <w:p w14:paraId="3B047C52" w14:textId="76F3FF3E" w:rsidR="00203174" w:rsidRPr="003751E6" w:rsidRDefault="00203174" w:rsidP="003751E6">
      <w:pPr>
        <w:spacing w:line="480" w:lineRule="auto"/>
        <w:ind w:left="90" w:firstLine="270"/>
        <w:contextualSpacing/>
        <w:rPr>
          <w:rFonts w:ascii="Times New Roman" w:eastAsia="Times New Roman" w:hAnsi="Times New Roman" w:cs="Times New Roman"/>
          <w:color w:val="333333"/>
          <w:spacing w:val="-3"/>
          <w:sz w:val="24"/>
          <w:szCs w:val="24"/>
        </w:rPr>
      </w:pPr>
      <w:r w:rsidRPr="003751E6">
        <w:rPr>
          <w:rFonts w:ascii="Times New Roman" w:hAnsi="Times New Roman" w:cs="Times New Roman"/>
          <w:sz w:val="24"/>
          <w:szCs w:val="24"/>
        </w:rPr>
        <w:t xml:space="preserve">FMS and DCS are other important areas that a GGC should be aware of and can be a pivotal liaison in navigating if defense items are at issue.  The U.S. has </w:t>
      </w:r>
      <w:r w:rsidR="00905662" w:rsidRPr="003751E6">
        <w:rPr>
          <w:rFonts w:ascii="Times New Roman" w:hAnsi="Times New Roman" w:cs="Times New Roman"/>
          <w:sz w:val="24"/>
          <w:szCs w:val="24"/>
        </w:rPr>
        <w:t>been committed to supporting its allies in meeting their</w:t>
      </w:r>
      <w:r w:rsidR="008A1E13" w:rsidRPr="003751E6">
        <w:rPr>
          <w:rFonts w:ascii="Times New Roman" w:eastAsia="Times New Roman" w:hAnsi="Times New Roman" w:cs="Times New Roman"/>
          <w:color w:val="333333"/>
          <w:spacing w:val="-4"/>
          <w:sz w:val="24"/>
          <w:szCs w:val="24"/>
        </w:rPr>
        <w:t xml:space="preserve"> defense needs these programs</w:t>
      </w:r>
      <w:r w:rsidRPr="003751E6">
        <w:rPr>
          <w:rFonts w:ascii="Times New Roman" w:eastAsia="Times New Roman" w:hAnsi="Times New Roman" w:cs="Times New Roman"/>
          <w:color w:val="333333"/>
          <w:spacing w:val="-4"/>
          <w:sz w:val="24"/>
          <w:szCs w:val="24"/>
          <w:vertAlign w:val="superscript"/>
        </w:rPr>
        <w:footnoteReference w:id="28"/>
      </w:r>
      <w:r w:rsidRPr="003751E6">
        <w:rPr>
          <w:rFonts w:ascii="Times New Roman" w:eastAsia="Times New Roman" w:hAnsi="Times New Roman" w:cs="Times New Roman"/>
          <w:color w:val="333333"/>
          <w:spacing w:val="-4"/>
          <w:sz w:val="24"/>
          <w:szCs w:val="24"/>
        </w:rPr>
        <w:t xml:space="preserve"> </w:t>
      </w:r>
      <w:r w:rsidR="00B40F2A">
        <w:rPr>
          <w:rFonts w:ascii="Times New Roman" w:eastAsia="Times New Roman" w:hAnsi="Times New Roman" w:cs="Times New Roman"/>
          <w:color w:val="333333"/>
          <w:spacing w:val="-4"/>
          <w:sz w:val="24"/>
          <w:szCs w:val="24"/>
        </w:rPr>
        <w:t xml:space="preserve"> and </w:t>
      </w:r>
      <w:r w:rsidR="00693614" w:rsidRPr="003751E6">
        <w:rPr>
          <w:rFonts w:ascii="Times New Roman" w:eastAsia="Times New Roman" w:hAnsi="Times New Roman" w:cs="Times New Roman"/>
          <w:color w:val="333333"/>
          <w:spacing w:val="-4"/>
          <w:sz w:val="24"/>
          <w:szCs w:val="24"/>
        </w:rPr>
        <w:t>“</w:t>
      </w:r>
      <w:r w:rsidR="00B40F2A">
        <w:rPr>
          <w:rFonts w:ascii="Times New Roman" w:eastAsia="Times New Roman" w:hAnsi="Times New Roman" w:cs="Times New Roman"/>
          <w:color w:val="333333"/>
          <w:spacing w:val="-4"/>
          <w:sz w:val="24"/>
          <w:szCs w:val="24"/>
        </w:rPr>
        <w:t>a</w:t>
      </w:r>
      <w:r w:rsidR="00693614" w:rsidRPr="003751E6">
        <w:rPr>
          <w:rFonts w:ascii="Times New Roman" w:eastAsia="Times New Roman" w:hAnsi="Times New Roman" w:cs="Times New Roman"/>
          <w:color w:val="333333"/>
          <w:spacing w:val="-4"/>
          <w:sz w:val="24"/>
          <w:szCs w:val="24"/>
        </w:rPr>
        <w:t>rms transfers are foreign policy.”</w:t>
      </w:r>
      <w:r w:rsidR="00693614" w:rsidRPr="003751E6">
        <w:rPr>
          <w:rStyle w:val="FootnoteReference"/>
          <w:rFonts w:ascii="Times New Roman" w:eastAsia="Times New Roman" w:hAnsi="Times New Roman" w:cs="Times New Roman"/>
          <w:color w:val="333333"/>
          <w:spacing w:val="-4"/>
          <w:sz w:val="24"/>
          <w:szCs w:val="24"/>
        </w:rPr>
        <w:footnoteReference w:id="29"/>
      </w:r>
      <w:r w:rsidR="00100B99" w:rsidRPr="003751E6">
        <w:rPr>
          <w:rFonts w:ascii="Times New Roman" w:eastAsia="Times New Roman" w:hAnsi="Times New Roman" w:cs="Times New Roman"/>
          <w:color w:val="333333"/>
          <w:spacing w:val="-4"/>
          <w:sz w:val="24"/>
          <w:szCs w:val="24"/>
        </w:rPr>
        <w:t xml:space="preserve"> </w:t>
      </w:r>
      <w:r w:rsidRPr="003751E6">
        <w:rPr>
          <w:rFonts w:ascii="Times New Roman" w:eastAsia="Times New Roman" w:hAnsi="Times New Roman" w:cs="Times New Roman"/>
          <w:color w:val="333333"/>
          <w:spacing w:val="-4"/>
          <w:sz w:val="24"/>
          <w:szCs w:val="24"/>
        </w:rPr>
        <w:t>The FMS, overseen by the Department of State’s </w:t>
      </w:r>
      <w:hyperlink r:id="rId8" w:history="1">
        <w:r w:rsidRPr="003751E6">
          <w:rPr>
            <w:rFonts w:ascii="Times New Roman" w:eastAsia="Times New Roman" w:hAnsi="Times New Roman" w:cs="Times New Roman"/>
            <w:bCs/>
            <w:spacing w:val="-4"/>
            <w:sz w:val="24"/>
            <w:szCs w:val="24"/>
            <w:bdr w:val="none" w:sz="0" w:space="0" w:color="auto" w:frame="1"/>
          </w:rPr>
          <w:t>Bureau of Political-Military Affairs</w:t>
        </w:r>
      </w:hyperlink>
      <w:r w:rsidRPr="003751E6">
        <w:rPr>
          <w:rFonts w:ascii="Times New Roman" w:eastAsia="Times New Roman" w:hAnsi="Times New Roman" w:cs="Times New Roman"/>
          <w:bCs/>
          <w:spacing w:val="-4"/>
          <w:sz w:val="24"/>
          <w:szCs w:val="24"/>
          <w:bdr w:val="none" w:sz="0" w:space="0" w:color="auto" w:frame="1"/>
        </w:rPr>
        <w:t xml:space="preserve">, </w:t>
      </w:r>
      <w:r w:rsidRPr="003751E6">
        <w:rPr>
          <w:rFonts w:ascii="Times New Roman" w:eastAsia="Times New Roman" w:hAnsi="Times New Roman" w:cs="Times New Roman"/>
          <w:color w:val="333333"/>
          <w:spacing w:val="-4"/>
          <w:sz w:val="24"/>
          <w:szCs w:val="24"/>
        </w:rPr>
        <w:t>is mostly a “government-to-government arms transfers and commercial export licensing of U.S.-origin defense equipment and technologies</w:t>
      </w:r>
      <w:r w:rsidR="008E19CC" w:rsidRPr="003751E6">
        <w:rPr>
          <w:rFonts w:ascii="Times New Roman" w:eastAsia="Times New Roman" w:hAnsi="Times New Roman" w:cs="Times New Roman"/>
          <w:color w:val="333333"/>
          <w:spacing w:val="-4"/>
          <w:sz w:val="24"/>
          <w:szCs w:val="24"/>
        </w:rPr>
        <w:t>”</w:t>
      </w:r>
      <w:r w:rsidRPr="003751E6">
        <w:rPr>
          <w:rFonts w:ascii="Times New Roman" w:eastAsia="Times New Roman" w:hAnsi="Times New Roman" w:cs="Times New Roman"/>
          <w:color w:val="333333"/>
          <w:spacing w:val="-4"/>
          <w:sz w:val="24"/>
          <w:szCs w:val="24"/>
          <w:vertAlign w:val="superscript"/>
        </w:rPr>
        <w:footnoteReference w:id="30"/>
      </w:r>
      <w:r w:rsidR="008E19CC" w:rsidRPr="003751E6">
        <w:rPr>
          <w:rFonts w:ascii="Times New Roman" w:eastAsia="Times New Roman" w:hAnsi="Times New Roman" w:cs="Times New Roman"/>
          <w:color w:val="333333"/>
          <w:spacing w:val="-4"/>
          <w:sz w:val="24"/>
          <w:szCs w:val="24"/>
        </w:rPr>
        <w:t xml:space="preserve"> which accounts for billions of dollars annually. </w:t>
      </w:r>
      <w:r w:rsidRPr="003751E6">
        <w:rPr>
          <w:rFonts w:ascii="Times New Roman" w:eastAsia="Times New Roman" w:hAnsi="Times New Roman" w:cs="Times New Roman"/>
          <w:color w:val="333333"/>
          <w:spacing w:val="-4"/>
          <w:sz w:val="24"/>
          <w:szCs w:val="24"/>
        </w:rPr>
        <w:t xml:space="preserve"> </w:t>
      </w:r>
      <w:r w:rsidR="008A1E13" w:rsidRPr="003751E6">
        <w:rPr>
          <w:rFonts w:ascii="Times New Roman" w:eastAsia="Times New Roman" w:hAnsi="Times New Roman" w:cs="Times New Roman"/>
          <w:color w:val="333333"/>
          <w:spacing w:val="-4"/>
          <w:sz w:val="24"/>
          <w:szCs w:val="24"/>
        </w:rPr>
        <w:t xml:space="preserve">The </w:t>
      </w:r>
      <w:r w:rsidRPr="003751E6">
        <w:rPr>
          <w:rFonts w:ascii="Times New Roman" w:eastAsia="Times New Roman" w:hAnsi="Times New Roman" w:cs="Times New Roman"/>
          <w:color w:val="333333"/>
          <w:spacing w:val="-4"/>
          <w:sz w:val="24"/>
          <w:szCs w:val="24"/>
        </w:rPr>
        <w:t>DCS is overseen by</w:t>
      </w:r>
      <w:r w:rsidRPr="003751E6">
        <w:rPr>
          <w:rFonts w:ascii="Times New Roman" w:eastAsia="Times New Roman" w:hAnsi="Times New Roman" w:cs="Times New Roman"/>
          <w:color w:val="333333"/>
          <w:spacing w:val="-3"/>
          <w:sz w:val="24"/>
          <w:szCs w:val="24"/>
        </w:rPr>
        <w:t xml:space="preserve"> the Bureau of Political-Military Affairs’ </w:t>
      </w:r>
      <w:hyperlink r:id="rId9" w:history="1">
        <w:r w:rsidRPr="003751E6">
          <w:rPr>
            <w:rFonts w:ascii="Times New Roman" w:eastAsia="Times New Roman" w:hAnsi="Times New Roman" w:cs="Times New Roman"/>
            <w:bCs/>
            <w:spacing w:val="-3"/>
            <w:sz w:val="24"/>
            <w:szCs w:val="24"/>
            <w:bdr w:val="none" w:sz="0" w:space="0" w:color="auto" w:frame="1"/>
          </w:rPr>
          <w:t>Directorate of Defense Trade Controls which</w:t>
        </w:r>
      </w:hyperlink>
      <w:r w:rsidRPr="003751E6">
        <w:rPr>
          <w:rFonts w:ascii="Times New Roman" w:eastAsia="Times New Roman" w:hAnsi="Times New Roman" w:cs="Times New Roman"/>
          <w:spacing w:val="-3"/>
          <w:sz w:val="24"/>
          <w:szCs w:val="24"/>
        </w:rPr>
        <w:t> “</w:t>
      </w:r>
      <w:r w:rsidRPr="003751E6">
        <w:rPr>
          <w:rFonts w:ascii="Times New Roman" w:eastAsia="Times New Roman" w:hAnsi="Times New Roman" w:cs="Times New Roman"/>
          <w:color w:val="333333"/>
          <w:spacing w:val="-3"/>
          <w:sz w:val="24"/>
          <w:szCs w:val="24"/>
        </w:rPr>
        <w:t>provides regulatory approvals for approximately $115 billion per year in sales of defense equipment, services, and related manufacturing technologies controlled under the 21 categories of the </w:t>
      </w:r>
      <w:hyperlink r:id="rId10" w:history="1">
        <w:r w:rsidRPr="003751E6">
          <w:rPr>
            <w:rFonts w:ascii="Times New Roman" w:eastAsia="Times New Roman" w:hAnsi="Times New Roman" w:cs="Times New Roman"/>
            <w:bCs/>
            <w:spacing w:val="-3"/>
            <w:sz w:val="24"/>
            <w:szCs w:val="24"/>
            <w:bdr w:val="none" w:sz="0" w:space="0" w:color="auto" w:frame="1"/>
          </w:rPr>
          <w:t>U.S. Munitions List</w:t>
        </w:r>
      </w:hyperlink>
      <w:r w:rsidRPr="003751E6">
        <w:rPr>
          <w:rFonts w:ascii="Times New Roman" w:eastAsia="Times New Roman" w:hAnsi="Times New Roman" w:cs="Times New Roman"/>
          <w:color w:val="333333"/>
          <w:spacing w:val="-3"/>
          <w:sz w:val="24"/>
          <w:szCs w:val="24"/>
        </w:rPr>
        <w:t>.</w:t>
      </w:r>
      <w:r w:rsidR="008A1E13" w:rsidRPr="003751E6">
        <w:rPr>
          <w:rFonts w:ascii="Times New Roman" w:eastAsia="Times New Roman" w:hAnsi="Times New Roman" w:cs="Times New Roman"/>
          <w:color w:val="333333"/>
          <w:spacing w:val="-3"/>
          <w:sz w:val="24"/>
          <w:szCs w:val="24"/>
          <w:vertAlign w:val="superscript"/>
        </w:rPr>
        <w:t xml:space="preserve"> </w:t>
      </w:r>
      <w:r w:rsidR="008A1E13" w:rsidRPr="003751E6">
        <w:rPr>
          <w:rFonts w:ascii="Times New Roman" w:eastAsia="Times New Roman" w:hAnsi="Times New Roman" w:cs="Times New Roman"/>
          <w:color w:val="333333"/>
          <w:spacing w:val="-3"/>
          <w:sz w:val="24"/>
          <w:szCs w:val="24"/>
          <w:vertAlign w:val="superscript"/>
        </w:rPr>
        <w:footnoteReference w:id="31"/>
      </w:r>
      <w:r w:rsidRPr="003751E6">
        <w:rPr>
          <w:rFonts w:ascii="Times New Roman" w:eastAsia="Times New Roman" w:hAnsi="Times New Roman" w:cs="Times New Roman"/>
          <w:color w:val="333333"/>
          <w:spacing w:val="-3"/>
          <w:sz w:val="24"/>
          <w:szCs w:val="24"/>
        </w:rPr>
        <w:t xml:space="preserve"> These sales are negotiated privately between foreign end-users and U.S. </w:t>
      </w:r>
      <w:r w:rsidRPr="003751E6">
        <w:rPr>
          <w:rFonts w:ascii="Times New Roman" w:eastAsia="Times New Roman" w:hAnsi="Times New Roman" w:cs="Times New Roman"/>
          <w:color w:val="333333"/>
          <w:spacing w:val="-3"/>
          <w:sz w:val="24"/>
          <w:szCs w:val="24"/>
        </w:rPr>
        <w:lastRenderedPageBreak/>
        <w:t>companies.”</w:t>
      </w:r>
      <w:r w:rsidR="007D7AFC" w:rsidRPr="003751E6">
        <w:rPr>
          <w:rStyle w:val="FootnoteReference"/>
          <w:rFonts w:ascii="Times New Roman" w:eastAsia="Times New Roman" w:hAnsi="Times New Roman" w:cs="Times New Roman"/>
          <w:color w:val="333333"/>
          <w:spacing w:val="-3"/>
          <w:sz w:val="24"/>
          <w:szCs w:val="24"/>
        </w:rPr>
        <w:footnoteReference w:id="32"/>
      </w:r>
      <w:r w:rsidR="00693614" w:rsidRPr="003751E6">
        <w:rPr>
          <w:rFonts w:ascii="Times New Roman" w:hAnsi="Times New Roman" w:cs="Times New Roman"/>
          <w:color w:val="333333"/>
          <w:spacing w:val="-3"/>
          <w:sz w:val="24"/>
          <w:szCs w:val="24"/>
        </w:rPr>
        <w:t xml:space="preserve"> E</w:t>
      </w:r>
      <w:r w:rsidR="00693614" w:rsidRPr="003751E6">
        <w:rPr>
          <w:rFonts w:ascii="Times New Roman" w:hAnsi="Times New Roman" w:cs="Times New Roman"/>
          <w:color w:val="333333"/>
          <w:spacing w:val="-3"/>
          <w:sz w:val="24"/>
          <w:szCs w:val="24"/>
        </w:rPr>
        <w:t xml:space="preserve">xport </w:t>
      </w:r>
      <w:r w:rsidR="00693614" w:rsidRPr="003751E6">
        <w:rPr>
          <w:rFonts w:ascii="Times New Roman" w:hAnsi="Times New Roman" w:cs="Times New Roman"/>
          <w:color w:val="333333"/>
          <w:spacing w:val="-3"/>
          <w:sz w:val="24"/>
          <w:szCs w:val="24"/>
        </w:rPr>
        <w:t xml:space="preserve">licenses for </w:t>
      </w:r>
      <w:r w:rsidR="002E595E" w:rsidRPr="003751E6">
        <w:rPr>
          <w:rFonts w:ascii="Times New Roman" w:hAnsi="Times New Roman" w:cs="Times New Roman"/>
          <w:color w:val="333333"/>
          <w:spacing w:val="-3"/>
          <w:sz w:val="24"/>
          <w:szCs w:val="24"/>
        </w:rPr>
        <w:t>both FMS</w:t>
      </w:r>
      <w:r w:rsidR="00693614" w:rsidRPr="003751E6">
        <w:rPr>
          <w:rFonts w:ascii="Times New Roman" w:hAnsi="Times New Roman" w:cs="Times New Roman"/>
          <w:color w:val="333333"/>
          <w:spacing w:val="-3"/>
          <w:sz w:val="24"/>
          <w:szCs w:val="24"/>
        </w:rPr>
        <w:t xml:space="preserve"> and </w:t>
      </w:r>
      <w:r w:rsidR="00693614" w:rsidRPr="003751E6">
        <w:rPr>
          <w:rFonts w:ascii="Times New Roman" w:hAnsi="Times New Roman" w:cs="Times New Roman"/>
          <w:color w:val="333333"/>
          <w:spacing w:val="-3"/>
          <w:sz w:val="24"/>
          <w:szCs w:val="24"/>
        </w:rPr>
        <w:t xml:space="preserve">DCS </w:t>
      </w:r>
      <w:r w:rsidR="00100B99" w:rsidRPr="003751E6">
        <w:rPr>
          <w:rFonts w:ascii="Times New Roman" w:hAnsi="Times New Roman" w:cs="Times New Roman"/>
          <w:color w:val="333333"/>
          <w:spacing w:val="-3"/>
          <w:sz w:val="24"/>
          <w:szCs w:val="24"/>
        </w:rPr>
        <w:t xml:space="preserve">are intensely reviewed and </w:t>
      </w:r>
      <w:r w:rsidR="002E595E" w:rsidRPr="003751E6">
        <w:rPr>
          <w:rFonts w:ascii="Times New Roman" w:hAnsi="Times New Roman" w:cs="Times New Roman"/>
          <w:color w:val="333333"/>
          <w:spacing w:val="-3"/>
          <w:sz w:val="24"/>
          <w:szCs w:val="24"/>
        </w:rPr>
        <w:t>every arms</w:t>
      </w:r>
      <w:r w:rsidR="00693614" w:rsidRPr="003751E6">
        <w:rPr>
          <w:rFonts w:ascii="Times New Roman" w:hAnsi="Times New Roman" w:cs="Times New Roman"/>
          <w:color w:val="333333"/>
          <w:spacing w:val="-3"/>
          <w:sz w:val="24"/>
          <w:szCs w:val="24"/>
        </w:rPr>
        <w:t xml:space="preserve"> transfer </w:t>
      </w:r>
      <w:r w:rsidR="00100B99" w:rsidRPr="003751E6">
        <w:rPr>
          <w:rFonts w:ascii="Times New Roman" w:hAnsi="Times New Roman" w:cs="Times New Roman"/>
          <w:color w:val="333333"/>
          <w:spacing w:val="-3"/>
          <w:sz w:val="24"/>
          <w:szCs w:val="24"/>
        </w:rPr>
        <w:t xml:space="preserve">is reviewed </w:t>
      </w:r>
      <w:r w:rsidR="00693614" w:rsidRPr="003751E6">
        <w:rPr>
          <w:rFonts w:ascii="Times New Roman" w:hAnsi="Times New Roman" w:cs="Times New Roman"/>
          <w:color w:val="333333"/>
          <w:spacing w:val="-3"/>
          <w:sz w:val="24"/>
          <w:szCs w:val="24"/>
        </w:rPr>
        <w:t xml:space="preserve">on a </w:t>
      </w:r>
      <w:r w:rsidR="00B40F2A">
        <w:rPr>
          <w:rFonts w:ascii="Times New Roman" w:hAnsi="Times New Roman" w:cs="Times New Roman"/>
          <w:color w:val="333333"/>
          <w:spacing w:val="-3"/>
          <w:sz w:val="24"/>
          <w:szCs w:val="24"/>
        </w:rPr>
        <w:t>“</w:t>
      </w:r>
      <w:r w:rsidR="00693614" w:rsidRPr="003751E6">
        <w:rPr>
          <w:rFonts w:ascii="Times New Roman" w:hAnsi="Times New Roman" w:cs="Times New Roman"/>
          <w:color w:val="333333"/>
          <w:spacing w:val="-3"/>
          <w:sz w:val="24"/>
          <w:szCs w:val="24"/>
        </w:rPr>
        <w:t>case-by-case basis</w:t>
      </w:r>
      <w:r w:rsidR="00100B99" w:rsidRPr="003751E6">
        <w:rPr>
          <w:rFonts w:ascii="Times New Roman" w:hAnsi="Times New Roman" w:cs="Times New Roman"/>
          <w:color w:val="333333"/>
          <w:spacing w:val="-3"/>
          <w:sz w:val="24"/>
          <w:szCs w:val="24"/>
        </w:rPr>
        <w:t xml:space="preserve"> under the</w:t>
      </w:r>
      <w:r w:rsidR="00693614" w:rsidRPr="003751E6">
        <w:rPr>
          <w:rFonts w:ascii="Times New Roman" w:hAnsi="Times New Roman" w:cs="Times New Roman"/>
          <w:color w:val="333333"/>
          <w:spacing w:val="-3"/>
          <w:sz w:val="24"/>
          <w:szCs w:val="24"/>
        </w:rPr>
        <w:t xml:space="preserve"> Conventional Arms Transfer (CAT) Policy</w:t>
      </w:r>
      <w:r w:rsidR="00100B99" w:rsidRPr="003751E6">
        <w:rPr>
          <w:rFonts w:ascii="Times New Roman" w:hAnsi="Times New Roman" w:cs="Times New Roman"/>
          <w:color w:val="333333"/>
          <w:spacing w:val="-3"/>
          <w:sz w:val="24"/>
          <w:szCs w:val="24"/>
        </w:rPr>
        <w:t>.”</w:t>
      </w:r>
      <w:r w:rsidR="00693614" w:rsidRPr="003751E6">
        <w:rPr>
          <w:rStyle w:val="FootnoteReference"/>
          <w:rFonts w:ascii="Times New Roman" w:hAnsi="Times New Roman" w:cs="Times New Roman"/>
          <w:color w:val="333333"/>
          <w:spacing w:val="-3"/>
          <w:sz w:val="24"/>
          <w:szCs w:val="24"/>
        </w:rPr>
        <w:footnoteReference w:id="33"/>
      </w:r>
    </w:p>
    <w:p w14:paraId="70E9EC93" w14:textId="77777777" w:rsidR="00B40F2A" w:rsidRDefault="007D7AFC" w:rsidP="003751E6">
      <w:pPr>
        <w:spacing w:line="480" w:lineRule="auto"/>
        <w:ind w:left="90" w:firstLine="360"/>
        <w:contextualSpacing/>
        <w:rPr>
          <w:rFonts w:ascii="Times New Roman" w:hAnsi="Times New Roman" w:cs="Times New Roman"/>
          <w:sz w:val="24"/>
          <w:szCs w:val="24"/>
        </w:rPr>
      </w:pPr>
      <w:r w:rsidRPr="007D7AFC">
        <w:rPr>
          <w:rFonts w:ascii="Times New Roman" w:hAnsi="Times New Roman" w:cs="Times New Roman"/>
          <w:sz w:val="24"/>
          <w:szCs w:val="24"/>
        </w:rPr>
        <w:tab/>
      </w:r>
      <w:r w:rsidR="00693614" w:rsidRPr="003751E6">
        <w:rPr>
          <w:rFonts w:ascii="Times New Roman" w:hAnsi="Times New Roman" w:cs="Times New Roman"/>
          <w:sz w:val="24"/>
          <w:szCs w:val="24"/>
        </w:rPr>
        <w:t>Many times in a sale to a foreign government, offsets are required.  “</w:t>
      </w:r>
      <w:r w:rsidRPr="007D7AFC">
        <w:rPr>
          <w:rFonts w:ascii="Times New Roman" w:hAnsi="Times New Roman" w:cs="Times New Roman"/>
          <w:sz w:val="24"/>
          <w:szCs w:val="24"/>
        </w:rPr>
        <w:t>T</w:t>
      </w:r>
      <w:r w:rsidR="00100B99" w:rsidRPr="003751E6">
        <w:rPr>
          <w:rFonts w:ascii="Times New Roman" w:hAnsi="Times New Roman" w:cs="Times New Roman"/>
          <w:sz w:val="24"/>
          <w:szCs w:val="24"/>
        </w:rPr>
        <w:t>hese quid pro quo transactions” are a type of “</w:t>
      </w:r>
      <w:r w:rsidRPr="007D7AFC">
        <w:rPr>
          <w:rFonts w:ascii="Times New Roman" w:hAnsi="Times New Roman" w:cs="Times New Roman"/>
          <w:sz w:val="24"/>
          <w:szCs w:val="24"/>
        </w:rPr>
        <w:t>price cutting</w:t>
      </w:r>
      <w:r w:rsidR="00100B99" w:rsidRPr="003751E6">
        <w:rPr>
          <w:rFonts w:ascii="Times New Roman" w:hAnsi="Times New Roman" w:cs="Times New Roman"/>
          <w:sz w:val="24"/>
          <w:szCs w:val="24"/>
        </w:rPr>
        <w:t xml:space="preserve">”, and are motivated </w:t>
      </w:r>
      <w:r w:rsidR="00B40F2A">
        <w:rPr>
          <w:rFonts w:ascii="Times New Roman" w:hAnsi="Times New Roman" w:cs="Times New Roman"/>
          <w:sz w:val="24"/>
          <w:szCs w:val="24"/>
        </w:rPr>
        <w:t>by a foreign government’s “</w:t>
      </w:r>
      <w:r w:rsidRPr="007D7AFC">
        <w:rPr>
          <w:rFonts w:ascii="Times New Roman" w:hAnsi="Times New Roman" w:cs="Times New Roman"/>
          <w:sz w:val="24"/>
          <w:szCs w:val="24"/>
        </w:rPr>
        <w:t>economic incentives ranging from labor market distortions and desires for foreign investment to the need for international financing</w:t>
      </w:r>
      <w:r w:rsidR="00100B99" w:rsidRPr="003751E6">
        <w:rPr>
          <w:rFonts w:ascii="Times New Roman" w:hAnsi="Times New Roman" w:cs="Times New Roman"/>
          <w:sz w:val="24"/>
          <w:szCs w:val="24"/>
        </w:rPr>
        <w:t>”</w:t>
      </w:r>
      <w:r w:rsidR="00100B99" w:rsidRPr="003751E6">
        <w:rPr>
          <w:rStyle w:val="FootnoteReference"/>
          <w:rFonts w:ascii="Times New Roman" w:hAnsi="Times New Roman" w:cs="Times New Roman"/>
          <w:sz w:val="24"/>
          <w:szCs w:val="24"/>
        </w:rPr>
        <w:footnoteReference w:id="34"/>
      </w:r>
      <w:r w:rsidRPr="007D7AFC">
        <w:rPr>
          <w:rFonts w:ascii="Times New Roman" w:hAnsi="Times New Roman" w:cs="Times New Roman"/>
          <w:sz w:val="24"/>
          <w:szCs w:val="24"/>
        </w:rPr>
        <w:t xml:space="preserve">. </w:t>
      </w:r>
      <w:r w:rsidR="00100B99" w:rsidRPr="003751E6">
        <w:rPr>
          <w:rFonts w:ascii="Times New Roman" w:hAnsi="Times New Roman" w:cs="Times New Roman"/>
          <w:sz w:val="24"/>
          <w:szCs w:val="24"/>
        </w:rPr>
        <w:t>As such, o</w:t>
      </w:r>
      <w:r w:rsidRPr="007D7AFC">
        <w:rPr>
          <w:rFonts w:ascii="Times New Roman" w:hAnsi="Times New Roman" w:cs="Times New Roman"/>
          <w:sz w:val="24"/>
          <w:szCs w:val="24"/>
        </w:rPr>
        <w:t>ffsets are a major part of doing business with</w:t>
      </w:r>
      <w:r w:rsidR="00B40F2A">
        <w:rPr>
          <w:rFonts w:ascii="Times New Roman" w:hAnsi="Times New Roman" w:cs="Times New Roman"/>
          <w:sz w:val="24"/>
          <w:szCs w:val="24"/>
        </w:rPr>
        <w:t xml:space="preserve"> a</w:t>
      </w:r>
      <w:r w:rsidRPr="007D7AFC">
        <w:rPr>
          <w:rFonts w:ascii="Times New Roman" w:hAnsi="Times New Roman" w:cs="Times New Roman"/>
          <w:sz w:val="24"/>
          <w:szCs w:val="24"/>
        </w:rPr>
        <w:t xml:space="preserve"> foreign government and a key concession a U.S. defense contractor usually must make to secure the contract.”</w:t>
      </w:r>
      <w:r w:rsidRPr="007D7AFC">
        <w:rPr>
          <w:rFonts w:ascii="Times New Roman" w:hAnsi="Times New Roman" w:cs="Times New Roman"/>
          <w:sz w:val="24"/>
          <w:szCs w:val="24"/>
          <w:vertAlign w:val="superscript"/>
        </w:rPr>
        <w:footnoteReference w:id="35"/>
      </w:r>
      <w:r w:rsidRPr="007D7AFC">
        <w:rPr>
          <w:rFonts w:ascii="Times New Roman" w:hAnsi="Times New Roman" w:cs="Times New Roman"/>
          <w:sz w:val="24"/>
          <w:szCs w:val="24"/>
        </w:rPr>
        <w:t xml:space="preserve"> It is believed that U.S. defense contractors have total “offset commitments, already made or in the pipeline, exceed[ing] $500 billion.”</w:t>
      </w:r>
      <w:r w:rsidRPr="007D7AFC">
        <w:rPr>
          <w:rFonts w:ascii="Times New Roman" w:hAnsi="Times New Roman" w:cs="Times New Roman"/>
          <w:sz w:val="24"/>
          <w:szCs w:val="24"/>
          <w:vertAlign w:val="superscript"/>
        </w:rPr>
        <w:footnoteReference w:id="36"/>
      </w:r>
      <w:r w:rsidRPr="007D7AFC">
        <w:rPr>
          <w:rFonts w:ascii="Times New Roman" w:hAnsi="Times New Roman" w:cs="Times New Roman"/>
          <w:sz w:val="24"/>
          <w:szCs w:val="24"/>
        </w:rPr>
        <w:t xml:space="preserve">  Countries purchasing defense supplies and services usually require offsets and that demand is increasing but in complexity and monetary value.</w:t>
      </w:r>
      <w:r w:rsidRPr="003751E6">
        <w:rPr>
          <w:rFonts w:ascii="Times New Roman" w:hAnsi="Times New Roman" w:cs="Times New Roman"/>
          <w:sz w:val="24"/>
          <w:szCs w:val="24"/>
          <w:vertAlign w:val="superscript"/>
        </w:rPr>
        <w:footnoteReference w:id="37"/>
      </w:r>
      <w:r w:rsidRPr="007D7AFC">
        <w:rPr>
          <w:rFonts w:ascii="Times New Roman" w:hAnsi="Times New Roman" w:cs="Times New Roman"/>
          <w:sz w:val="24"/>
          <w:szCs w:val="24"/>
        </w:rPr>
        <w:t xml:space="preserve"> However, offsets present “substantial performance risk, significant financial exposure, and elevated compliance challenges”</w:t>
      </w:r>
      <w:r w:rsidRPr="007D7AFC">
        <w:rPr>
          <w:rFonts w:ascii="Times New Roman" w:hAnsi="Times New Roman" w:cs="Times New Roman"/>
          <w:sz w:val="24"/>
          <w:szCs w:val="24"/>
          <w:vertAlign w:val="superscript"/>
        </w:rPr>
        <w:footnoteReference w:id="38"/>
      </w:r>
      <w:r w:rsidRPr="007D7AFC">
        <w:rPr>
          <w:rFonts w:ascii="Times New Roman" w:hAnsi="Times New Roman" w:cs="Times New Roman"/>
          <w:sz w:val="24"/>
          <w:szCs w:val="24"/>
        </w:rPr>
        <w:t xml:space="preserve"> because they require the transfer of technology, licenses or other authorizations per the EAR and ITAR and are closely scrutinized. GGCs can be invaluable in negotiating offsets making compliance more palatable and less risky for the defense contractor.</w:t>
      </w:r>
      <w:r w:rsidRPr="007D7AFC">
        <w:rPr>
          <w:rFonts w:ascii="Times New Roman" w:hAnsi="Times New Roman" w:cs="Times New Roman"/>
          <w:sz w:val="24"/>
          <w:szCs w:val="24"/>
          <w:vertAlign w:val="superscript"/>
        </w:rPr>
        <w:footnoteReference w:id="39"/>
      </w:r>
      <w:r w:rsidRPr="007D7AFC">
        <w:rPr>
          <w:rFonts w:ascii="Times New Roman" w:hAnsi="Times New Roman" w:cs="Times New Roman"/>
          <w:sz w:val="24"/>
          <w:szCs w:val="24"/>
        </w:rPr>
        <w:t xml:space="preserve">  </w:t>
      </w:r>
    </w:p>
    <w:p w14:paraId="750BFF3E" w14:textId="5925C268" w:rsidR="007D7AFC" w:rsidRPr="007D7AFC" w:rsidRDefault="007D7AFC" w:rsidP="003751E6">
      <w:pPr>
        <w:spacing w:line="480" w:lineRule="auto"/>
        <w:ind w:left="90" w:firstLine="360"/>
        <w:contextualSpacing/>
        <w:rPr>
          <w:rFonts w:ascii="Times New Roman" w:hAnsi="Times New Roman" w:cs="Times New Roman"/>
          <w:sz w:val="24"/>
          <w:szCs w:val="24"/>
        </w:rPr>
      </w:pPr>
      <w:r w:rsidRPr="007D7AFC">
        <w:rPr>
          <w:rFonts w:ascii="Times New Roman" w:hAnsi="Times New Roman" w:cs="Times New Roman"/>
          <w:sz w:val="24"/>
          <w:szCs w:val="24"/>
        </w:rPr>
        <w:lastRenderedPageBreak/>
        <w:t>Other considerations for a GGC to watch for would be the “use of host country agents, brokers, and consultants” which “may be tightly regulated or even prohibited both under U.S. and local law.”</w:t>
      </w:r>
      <w:r w:rsidRPr="007D7AFC">
        <w:rPr>
          <w:rFonts w:ascii="Times New Roman" w:hAnsi="Times New Roman" w:cs="Times New Roman"/>
          <w:sz w:val="24"/>
          <w:szCs w:val="24"/>
          <w:vertAlign w:val="superscript"/>
        </w:rPr>
        <w:footnoteReference w:id="40"/>
      </w:r>
      <w:r w:rsidRPr="007D7AFC">
        <w:rPr>
          <w:rFonts w:ascii="Times New Roman" w:hAnsi="Times New Roman" w:cs="Times New Roman"/>
          <w:sz w:val="24"/>
          <w:szCs w:val="24"/>
        </w:rPr>
        <w:t xml:space="preserve"> Awareness and compliance with anti-boycott laws is another area in which a GGC can be the perfect gatekeeper. Violations of Anti-boycott laws which restrict contractors from dealing with companies that support/participate boycotts of U.S. friendly countries can result in steep civil and criminal fines, imprisonment, denial of export privileges, and loss of tax benefits.</w:t>
      </w:r>
      <w:r w:rsidRPr="007D7AFC">
        <w:rPr>
          <w:rFonts w:ascii="Times New Roman" w:hAnsi="Times New Roman" w:cs="Times New Roman"/>
          <w:sz w:val="24"/>
          <w:szCs w:val="24"/>
          <w:vertAlign w:val="superscript"/>
        </w:rPr>
        <w:footnoteReference w:id="41"/>
      </w:r>
      <w:r w:rsidRPr="007D7AFC">
        <w:rPr>
          <w:rFonts w:ascii="Times New Roman" w:hAnsi="Times New Roman" w:cs="Times New Roman"/>
          <w:sz w:val="24"/>
          <w:szCs w:val="24"/>
        </w:rPr>
        <w:t xml:space="preserve"> </w:t>
      </w:r>
    </w:p>
    <w:p w14:paraId="5377F469" w14:textId="69BCDAE0" w:rsidR="00CC1DF8" w:rsidRPr="003751E6" w:rsidRDefault="000B70C7" w:rsidP="003751E6">
      <w:pPr>
        <w:spacing w:line="480" w:lineRule="auto"/>
        <w:rPr>
          <w:rFonts w:ascii="Times New Roman" w:hAnsi="Times New Roman" w:cs="Times New Roman"/>
          <w:b/>
          <w:sz w:val="24"/>
          <w:szCs w:val="24"/>
        </w:rPr>
      </w:pPr>
      <w:r w:rsidRPr="003751E6">
        <w:rPr>
          <w:rFonts w:ascii="Times New Roman" w:hAnsi="Times New Roman" w:cs="Times New Roman"/>
          <w:b/>
          <w:sz w:val="24"/>
          <w:szCs w:val="24"/>
        </w:rPr>
        <w:t>I</w:t>
      </w:r>
      <w:r w:rsidR="001E3B87" w:rsidRPr="003751E6">
        <w:rPr>
          <w:rFonts w:ascii="Times New Roman" w:hAnsi="Times New Roman" w:cs="Times New Roman"/>
          <w:b/>
          <w:sz w:val="24"/>
          <w:szCs w:val="24"/>
        </w:rPr>
        <w:t>V.</w:t>
      </w:r>
      <w:r w:rsidR="00402CC4" w:rsidRPr="003751E6">
        <w:rPr>
          <w:rFonts w:ascii="Times New Roman" w:hAnsi="Times New Roman" w:cs="Times New Roman"/>
          <w:b/>
          <w:sz w:val="24"/>
          <w:szCs w:val="24"/>
        </w:rPr>
        <w:tab/>
      </w:r>
      <w:r w:rsidR="008A1E13" w:rsidRPr="003751E6">
        <w:rPr>
          <w:rFonts w:ascii="Times New Roman" w:hAnsi="Times New Roman" w:cs="Times New Roman"/>
          <w:b/>
          <w:sz w:val="24"/>
          <w:szCs w:val="24"/>
        </w:rPr>
        <w:t xml:space="preserve"> A Deeper Dive-</w:t>
      </w:r>
      <w:r w:rsidR="00402CC4" w:rsidRPr="003751E6">
        <w:rPr>
          <w:rFonts w:ascii="Times New Roman" w:hAnsi="Times New Roman" w:cs="Times New Roman"/>
          <w:b/>
          <w:sz w:val="24"/>
          <w:szCs w:val="24"/>
        </w:rPr>
        <w:t>Hot Spots- Key Areas GGC add Va</w:t>
      </w:r>
      <w:r w:rsidR="001B04E1" w:rsidRPr="003751E6">
        <w:rPr>
          <w:rFonts w:ascii="Times New Roman" w:hAnsi="Times New Roman" w:cs="Times New Roman"/>
          <w:b/>
          <w:sz w:val="24"/>
          <w:szCs w:val="24"/>
        </w:rPr>
        <w:t>lue</w:t>
      </w:r>
    </w:p>
    <w:p w14:paraId="1AEE856E" w14:textId="34D249C1" w:rsidR="00FF6A33" w:rsidRPr="003751E6" w:rsidRDefault="001E54E8" w:rsidP="00167CAD">
      <w:pPr>
        <w:tabs>
          <w:tab w:val="left" w:pos="1170"/>
        </w:tabs>
        <w:spacing w:line="480" w:lineRule="auto"/>
        <w:ind w:left="1440" w:hanging="360"/>
        <w:rPr>
          <w:rFonts w:ascii="Times New Roman" w:hAnsi="Times New Roman" w:cs="Times New Roman"/>
          <w:b/>
          <w:sz w:val="24"/>
          <w:szCs w:val="24"/>
        </w:rPr>
      </w:pPr>
      <w:r w:rsidRPr="003751E6">
        <w:rPr>
          <w:rFonts w:ascii="Times New Roman" w:hAnsi="Times New Roman" w:cs="Times New Roman"/>
          <w:b/>
          <w:sz w:val="24"/>
          <w:szCs w:val="24"/>
        </w:rPr>
        <w:t>A.</w:t>
      </w:r>
      <w:r w:rsidRPr="003751E6">
        <w:rPr>
          <w:rFonts w:ascii="Times New Roman" w:hAnsi="Times New Roman" w:cs="Times New Roman"/>
          <w:b/>
          <w:sz w:val="24"/>
          <w:szCs w:val="24"/>
        </w:rPr>
        <w:tab/>
        <w:t xml:space="preserve"> </w:t>
      </w:r>
      <w:r w:rsidRPr="003751E6">
        <w:rPr>
          <w:rFonts w:ascii="Times New Roman" w:hAnsi="Times New Roman" w:cs="Times New Roman"/>
          <w:sz w:val="24"/>
          <w:szCs w:val="24"/>
          <w:u w:val="single"/>
        </w:rPr>
        <w:t xml:space="preserve">The </w:t>
      </w:r>
      <w:r w:rsidR="007348FC" w:rsidRPr="003751E6">
        <w:rPr>
          <w:rFonts w:ascii="Times New Roman" w:hAnsi="Times New Roman" w:cs="Times New Roman"/>
          <w:sz w:val="24"/>
          <w:szCs w:val="24"/>
          <w:u w:val="single"/>
        </w:rPr>
        <w:t xml:space="preserve">GGC has a </w:t>
      </w:r>
      <w:r w:rsidRPr="003751E6">
        <w:rPr>
          <w:rFonts w:ascii="Times New Roman" w:hAnsi="Times New Roman" w:cs="Times New Roman"/>
          <w:sz w:val="24"/>
          <w:szCs w:val="24"/>
          <w:u w:val="single"/>
        </w:rPr>
        <w:t>B</w:t>
      </w:r>
      <w:r w:rsidR="007348FC" w:rsidRPr="003751E6">
        <w:rPr>
          <w:rFonts w:ascii="Times New Roman" w:hAnsi="Times New Roman" w:cs="Times New Roman"/>
          <w:sz w:val="24"/>
          <w:szCs w:val="24"/>
          <w:u w:val="single"/>
        </w:rPr>
        <w:t>ird</w:t>
      </w:r>
      <w:r w:rsidRPr="003751E6">
        <w:rPr>
          <w:rFonts w:ascii="Times New Roman" w:hAnsi="Times New Roman" w:cs="Times New Roman"/>
          <w:sz w:val="24"/>
          <w:szCs w:val="24"/>
          <w:u w:val="single"/>
        </w:rPr>
        <w:t>’s E</w:t>
      </w:r>
      <w:r w:rsidR="007348FC" w:rsidRPr="003751E6">
        <w:rPr>
          <w:rFonts w:ascii="Times New Roman" w:hAnsi="Times New Roman" w:cs="Times New Roman"/>
          <w:sz w:val="24"/>
          <w:szCs w:val="24"/>
          <w:u w:val="single"/>
        </w:rPr>
        <w:t xml:space="preserve">ye </w:t>
      </w:r>
      <w:r w:rsidRPr="003751E6">
        <w:rPr>
          <w:rFonts w:ascii="Times New Roman" w:hAnsi="Times New Roman" w:cs="Times New Roman"/>
          <w:sz w:val="24"/>
          <w:szCs w:val="24"/>
          <w:u w:val="single"/>
        </w:rPr>
        <w:t>V</w:t>
      </w:r>
      <w:r w:rsidR="007348FC" w:rsidRPr="003751E6">
        <w:rPr>
          <w:rFonts w:ascii="Times New Roman" w:hAnsi="Times New Roman" w:cs="Times New Roman"/>
          <w:sz w:val="24"/>
          <w:szCs w:val="24"/>
          <w:u w:val="single"/>
        </w:rPr>
        <w:t xml:space="preserve">iew of </w:t>
      </w:r>
      <w:r w:rsidR="00C35374" w:rsidRPr="003751E6">
        <w:rPr>
          <w:rFonts w:ascii="Times New Roman" w:hAnsi="Times New Roman" w:cs="Times New Roman"/>
          <w:sz w:val="24"/>
          <w:szCs w:val="24"/>
          <w:u w:val="single"/>
        </w:rPr>
        <w:t xml:space="preserve">Overall </w:t>
      </w:r>
      <w:r w:rsidRPr="003751E6">
        <w:rPr>
          <w:rFonts w:ascii="Times New Roman" w:hAnsi="Times New Roman" w:cs="Times New Roman"/>
          <w:sz w:val="24"/>
          <w:szCs w:val="24"/>
          <w:u w:val="single"/>
        </w:rPr>
        <w:t>Compliance O</w:t>
      </w:r>
      <w:r w:rsidR="007348FC" w:rsidRPr="003751E6">
        <w:rPr>
          <w:rFonts w:ascii="Times New Roman" w:hAnsi="Times New Roman" w:cs="Times New Roman"/>
          <w:sz w:val="24"/>
          <w:szCs w:val="24"/>
          <w:u w:val="single"/>
        </w:rPr>
        <w:t>bligation</w:t>
      </w:r>
      <w:r w:rsidR="00C35374" w:rsidRPr="003751E6">
        <w:rPr>
          <w:rFonts w:ascii="Times New Roman" w:hAnsi="Times New Roman" w:cs="Times New Roman"/>
          <w:sz w:val="24"/>
          <w:szCs w:val="24"/>
          <w:u w:val="single"/>
        </w:rPr>
        <w:t>s</w:t>
      </w:r>
      <w:r w:rsidR="00FF6A33" w:rsidRPr="003751E6">
        <w:rPr>
          <w:rFonts w:ascii="Times New Roman" w:hAnsi="Times New Roman" w:cs="Times New Roman"/>
          <w:b/>
          <w:sz w:val="24"/>
          <w:szCs w:val="24"/>
        </w:rPr>
        <w:t xml:space="preserve"> </w:t>
      </w:r>
    </w:p>
    <w:p w14:paraId="7D15D552" w14:textId="70A81716" w:rsidR="00C20FE7" w:rsidRPr="003751E6" w:rsidRDefault="00B40F2A" w:rsidP="003751E6">
      <w:pPr>
        <w:spacing w:after="0" w:line="480" w:lineRule="auto"/>
        <w:ind w:firstLine="360"/>
        <w:rPr>
          <w:rFonts w:ascii="Times New Roman" w:hAnsi="Times New Roman" w:cs="Times New Roman"/>
          <w:color w:val="000000"/>
          <w:sz w:val="24"/>
          <w:szCs w:val="24"/>
        </w:rPr>
      </w:pPr>
      <w:r>
        <w:rPr>
          <w:rFonts w:ascii="Times New Roman" w:hAnsi="Times New Roman" w:cs="Times New Roman"/>
          <w:sz w:val="24"/>
          <w:szCs w:val="24"/>
        </w:rPr>
        <w:t>As mentioned</w:t>
      </w:r>
      <w:r w:rsidR="00C1623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t</w:t>
      </w:r>
      <w:r w:rsidR="00342C78" w:rsidRPr="003751E6">
        <w:rPr>
          <w:rFonts w:ascii="Times New Roman" w:hAnsi="Times New Roman" w:cs="Times New Roman"/>
          <w:sz w:val="24"/>
          <w:szCs w:val="24"/>
        </w:rPr>
        <w:t xml:space="preserve">he interviewees stressed the importance of a </w:t>
      </w:r>
      <w:r w:rsidR="008A1E13" w:rsidRPr="003751E6">
        <w:rPr>
          <w:rFonts w:ascii="Times New Roman" w:hAnsi="Times New Roman" w:cs="Times New Roman"/>
          <w:sz w:val="24"/>
          <w:szCs w:val="24"/>
        </w:rPr>
        <w:t>“</w:t>
      </w:r>
      <w:r w:rsidR="00342C78" w:rsidRPr="003751E6">
        <w:rPr>
          <w:rFonts w:ascii="Times New Roman" w:hAnsi="Times New Roman" w:cs="Times New Roman"/>
          <w:sz w:val="24"/>
          <w:szCs w:val="24"/>
        </w:rPr>
        <w:t>compliance mind set</w:t>
      </w:r>
      <w:r w:rsidR="008A1E13" w:rsidRPr="003751E6">
        <w:rPr>
          <w:rFonts w:ascii="Times New Roman" w:hAnsi="Times New Roman" w:cs="Times New Roman"/>
          <w:sz w:val="24"/>
          <w:szCs w:val="24"/>
        </w:rPr>
        <w:t>”;</w:t>
      </w:r>
      <w:r w:rsidR="00342C78" w:rsidRPr="003751E6">
        <w:rPr>
          <w:rFonts w:ascii="Times New Roman" w:hAnsi="Times New Roman" w:cs="Times New Roman"/>
          <w:sz w:val="24"/>
          <w:szCs w:val="24"/>
        </w:rPr>
        <w:t xml:space="preserve"> being aware of the many different aspects that need to be considered. </w:t>
      </w:r>
      <w:r w:rsidR="00CC1DF8" w:rsidRPr="003751E6">
        <w:rPr>
          <w:rFonts w:ascii="Times New Roman" w:hAnsi="Times New Roman" w:cs="Times New Roman"/>
          <w:sz w:val="24"/>
          <w:szCs w:val="24"/>
        </w:rPr>
        <w:t>A</w:t>
      </w:r>
      <w:r w:rsidR="00FF6A33" w:rsidRPr="003751E6">
        <w:rPr>
          <w:rFonts w:ascii="Times New Roman" w:hAnsi="Times New Roman" w:cs="Times New Roman"/>
          <w:sz w:val="24"/>
          <w:szCs w:val="24"/>
        </w:rPr>
        <w:t>n effective compliance program reinforces a company’s internal controls and helps to detect and to prevent corruption</w:t>
      </w:r>
      <w:r w:rsidR="00CC1DF8" w:rsidRPr="003751E6">
        <w:rPr>
          <w:rFonts w:ascii="Times New Roman" w:hAnsi="Times New Roman" w:cs="Times New Roman"/>
          <w:sz w:val="24"/>
          <w:szCs w:val="24"/>
        </w:rPr>
        <w:t xml:space="preserve">. It is an evolving process, </w:t>
      </w:r>
      <w:r w:rsidR="001E54E8" w:rsidRPr="003751E6">
        <w:rPr>
          <w:rFonts w:ascii="Times New Roman" w:hAnsi="Times New Roman" w:cs="Times New Roman"/>
          <w:sz w:val="24"/>
          <w:szCs w:val="24"/>
        </w:rPr>
        <w:t>tailored a</w:t>
      </w:r>
      <w:r w:rsidR="00CC1DF8" w:rsidRPr="003751E6">
        <w:rPr>
          <w:rFonts w:ascii="Times New Roman" w:hAnsi="Times New Roman" w:cs="Times New Roman"/>
          <w:sz w:val="24"/>
          <w:szCs w:val="24"/>
        </w:rPr>
        <w:t xml:space="preserve"> </w:t>
      </w:r>
      <w:r w:rsidR="00FF6A33" w:rsidRPr="003751E6">
        <w:rPr>
          <w:rFonts w:ascii="Times New Roman" w:hAnsi="Times New Roman" w:cs="Times New Roman"/>
          <w:sz w:val="24"/>
          <w:szCs w:val="24"/>
        </w:rPr>
        <w:t>company’s specific business and risks.”</w:t>
      </w:r>
      <w:r w:rsidR="00FF6A33" w:rsidRPr="003751E6">
        <w:rPr>
          <w:rFonts w:ascii="Times New Roman" w:hAnsi="Times New Roman" w:cs="Times New Roman"/>
          <w:sz w:val="24"/>
          <w:szCs w:val="24"/>
          <w:vertAlign w:val="superscript"/>
        </w:rPr>
        <w:footnoteReference w:id="42"/>
      </w:r>
      <w:r w:rsidR="007348FC" w:rsidRPr="003751E6">
        <w:rPr>
          <w:rFonts w:ascii="Times New Roman" w:hAnsi="Times New Roman" w:cs="Times New Roman"/>
          <w:sz w:val="24"/>
          <w:szCs w:val="24"/>
        </w:rPr>
        <w:t xml:space="preserve"> </w:t>
      </w:r>
      <w:r w:rsidR="001E54E8" w:rsidRPr="003751E6">
        <w:rPr>
          <w:rFonts w:ascii="Times New Roman" w:eastAsia="Times New Roman" w:hAnsi="Times New Roman" w:cs="Times New Roman"/>
          <w:bCs/>
          <w:sz w:val="24"/>
          <w:szCs w:val="24"/>
          <w:bdr w:val="none" w:sz="0" w:space="0" w:color="auto" w:frame="1"/>
        </w:rPr>
        <w:t>The effectiveness</w:t>
      </w:r>
      <w:r w:rsidR="00FF6A33" w:rsidRPr="003751E6">
        <w:rPr>
          <w:rFonts w:ascii="Times New Roman" w:eastAsia="Times New Roman" w:hAnsi="Times New Roman" w:cs="Times New Roman"/>
          <w:bCs/>
          <w:sz w:val="24"/>
          <w:szCs w:val="24"/>
          <w:bdr w:val="none" w:sz="0" w:space="0" w:color="auto" w:frame="1"/>
        </w:rPr>
        <w:t xml:space="preserve"> </w:t>
      </w:r>
      <w:r w:rsidR="00FA0425" w:rsidRPr="003751E6">
        <w:rPr>
          <w:rFonts w:ascii="Times New Roman" w:eastAsia="Times New Roman" w:hAnsi="Times New Roman" w:cs="Times New Roman"/>
          <w:bCs/>
          <w:sz w:val="24"/>
          <w:szCs w:val="24"/>
          <w:bdr w:val="none" w:sz="0" w:space="0" w:color="auto" w:frame="1"/>
        </w:rPr>
        <w:t xml:space="preserve">of a compliance program </w:t>
      </w:r>
      <w:r w:rsidR="00FF6A33" w:rsidRPr="003751E6">
        <w:rPr>
          <w:rFonts w:ascii="Times New Roman" w:eastAsia="Times New Roman" w:hAnsi="Times New Roman" w:cs="Times New Roman"/>
          <w:bCs/>
          <w:sz w:val="24"/>
          <w:szCs w:val="24"/>
          <w:bdr w:val="none" w:sz="0" w:space="0" w:color="auto" w:frame="1"/>
        </w:rPr>
        <w:t xml:space="preserve">is significant in mitigating and possibly avoiding corporate liability </w:t>
      </w:r>
      <w:r w:rsidR="00FF6A33" w:rsidRPr="003751E6">
        <w:rPr>
          <w:rFonts w:ascii="Times New Roman" w:eastAsia="Times New Roman" w:hAnsi="Times New Roman" w:cs="Times New Roman"/>
          <w:sz w:val="24"/>
          <w:szCs w:val="24"/>
        </w:rPr>
        <w:t xml:space="preserve">under U.S. Sentencing Guidelines (“USSG”), the DOJ’s Principles of Federal Prosecution of Business </w:t>
      </w:r>
      <w:r w:rsidR="00FF6A33" w:rsidRPr="003751E6">
        <w:rPr>
          <w:rFonts w:ascii="Times New Roman" w:eastAsia="Times New Roman" w:hAnsi="Times New Roman" w:cs="Times New Roman"/>
          <w:sz w:val="24"/>
          <w:szCs w:val="24"/>
        </w:rPr>
        <w:lastRenderedPageBreak/>
        <w:t>Organizations, as well as the FCPA Pilot Program.</w:t>
      </w:r>
      <w:r w:rsidR="00FF6A33" w:rsidRPr="003751E6">
        <w:rPr>
          <w:rFonts w:ascii="Times New Roman" w:eastAsia="Times New Roman" w:hAnsi="Times New Roman" w:cs="Times New Roman"/>
          <w:sz w:val="24"/>
          <w:szCs w:val="24"/>
          <w:vertAlign w:val="superscript"/>
        </w:rPr>
        <w:footnoteReference w:id="43"/>
      </w:r>
      <w:r w:rsidR="00FF6A33" w:rsidRPr="003751E6">
        <w:rPr>
          <w:rFonts w:ascii="Times New Roman" w:eastAsia="Times New Roman" w:hAnsi="Times New Roman" w:cs="Times New Roman"/>
          <w:sz w:val="24"/>
          <w:szCs w:val="24"/>
        </w:rPr>
        <w:t xml:space="preserve">  </w:t>
      </w:r>
      <w:r w:rsidR="00C20FE7" w:rsidRPr="003751E6">
        <w:rPr>
          <w:rFonts w:ascii="Times New Roman" w:eastAsia="Times New Roman" w:hAnsi="Times New Roman" w:cs="Times New Roman"/>
          <w:sz w:val="24"/>
          <w:szCs w:val="24"/>
        </w:rPr>
        <w:t>The</w:t>
      </w:r>
      <w:r w:rsidR="00C20FE7" w:rsidRPr="003751E6">
        <w:rPr>
          <w:rFonts w:ascii="Times New Roman" w:hAnsi="Times New Roman" w:cs="Times New Roman"/>
          <w:color w:val="333333"/>
          <w:sz w:val="24"/>
          <w:szCs w:val="24"/>
          <w:shd w:val="clear" w:color="auto" w:fill="FFFFFF"/>
        </w:rPr>
        <w:t xml:space="preserve"> anti-corruption aspect of a comprehensive compliance program has recently become more complex and immediate. In 2021, </w:t>
      </w:r>
      <w:r w:rsidR="00C20FE7" w:rsidRPr="003751E6">
        <w:rPr>
          <w:rFonts w:ascii="Times New Roman" w:hAnsi="Times New Roman" w:cs="Times New Roman"/>
          <w:color w:val="000000"/>
          <w:sz w:val="24"/>
          <w:szCs w:val="24"/>
        </w:rPr>
        <w:t>President Biden designated the fight against corruption as a core national security interest</w:t>
      </w:r>
      <w:r w:rsidR="00C20FE7" w:rsidRPr="003751E6">
        <w:rPr>
          <w:rStyle w:val="FootnoteReference"/>
          <w:rFonts w:ascii="Times New Roman" w:hAnsi="Times New Roman" w:cs="Times New Roman"/>
          <w:color w:val="000000"/>
          <w:sz w:val="24"/>
          <w:szCs w:val="24"/>
        </w:rPr>
        <w:footnoteReference w:id="44"/>
      </w:r>
      <w:r w:rsidR="00C20FE7" w:rsidRPr="003751E6">
        <w:rPr>
          <w:rFonts w:ascii="Times New Roman" w:hAnsi="Times New Roman" w:cs="Times New Roman"/>
          <w:color w:val="000000"/>
          <w:sz w:val="24"/>
          <w:szCs w:val="24"/>
        </w:rPr>
        <w:t xml:space="preserve"> intensifying scrutiny of compliance programs.</w:t>
      </w:r>
    </w:p>
    <w:p w14:paraId="4E984A03" w14:textId="6F8E885D" w:rsidR="00C80710" w:rsidRPr="003751E6" w:rsidRDefault="007348FC" w:rsidP="003751E6">
      <w:pPr>
        <w:spacing w:after="0" w:line="480" w:lineRule="auto"/>
        <w:ind w:firstLine="450"/>
        <w:rPr>
          <w:rFonts w:ascii="Times New Roman" w:hAnsi="Times New Roman" w:cs="Times New Roman"/>
          <w:color w:val="333333"/>
          <w:sz w:val="24"/>
          <w:szCs w:val="24"/>
          <w:shd w:val="clear" w:color="auto" w:fill="FFFFFF"/>
        </w:rPr>
      </w:pPr>
      <w:r w:rsidRPr="003751E6">
        <w:rPr>
          <w:rFonts w:ascii="Times New Roman" w:hAnsi="Times New Roman" w:cs="Times New Roman"/>
          <w:color w:val="333333"/>
          <w:sz w:val="24"/>
          <w:szCs w:val="24"/>
          <w:shd w:val="clear" w:color="auto" w:fill="FFFFFF"/>
        </w:rPr>
        <w:t>Compliance obligations</w:t>
      </w:r>
      <w:r w:rsidR="00361CCB" w:rsidRPr="003751E6">
        <w:rPr>
          <w:rFonts w:ascii="Times New Roman" w:hAnsi="Times New Roman" w:cs="Times New Roman"/>
          <w:color w:val="333333"/>
          <w:sz w:val="24"/>
          <w:szCs w:val="24"/>
          <w:shd w:val="clear" w:color="auto" w:fill="FFFFFF"/>
        </w:rPr>
        <w:t xml:space="preserve">, in the </w:t>
      </w:r>
      <w:r w:rsidR="00BF3990" w:rsidRPr="003751E6">
        <w:rPr>
          <w:rFonts w:ascii="Times New Roman" w:hAnsi="Times New Roman" w:cs="Times New Roman"/>
          <w:color w:val="333333"/>
          <w:sz w:val="24"/>
          <w:szCs w:val="24"/>
          <w:shd w:val="clear" w:color="auto" w:fill="FFFFFF"/>
        </w:rPr>
        <w:t>context</w:t>
      </w:r>
      <w:r w:rsidR="00361CCB" w:rsidRPr="003751E6">
        <w:rPr>
          <w:rFonts w:ascii="Times New Roman" w:hAnsi="Times New Roman" w:cs="Times New Roman"/>
          <w:color w:val="333333"/>
          <w:sz w:val="24"/>
          <w:szCs w:val="24"/>
          <w:shd w:val="clear" w:color="auto" w:fill="FFFFFF"/>
        </w:rPr>
        <w:t xml:space="preserve"> of a multinational defense contractor an</w:t>
      </w:r>
      <w:r w:rsidR="00BF3990" w:rsidRPr="003751E6">
        <w:rPr>
          <w:rFonts w:ascii="Times New Roman" w:hAnsi="Times New Roman" w:cs="Times New Roman"/>
          <w:color w:val="333333"/>
          <w:sz w:val="24"/>
          <w:szCs w:val="24"/>
          <w:shd w:val="clear" w:color="auto" w:fill="FFFFFF"/>
        </w:rPr>
        <w:t xml:space="preserve">d </w:t>
      </w:r>
      <w:r w:rsidR="00361CCB" w:rsidRPr="003751E6">
        <w:rPr>
          <w:rFonts w:ascii="Times New Roman" w:hAnsi="Times New Roman" w:cs="Times New Roman"/>
          <w:color w:val="333333"/>
          <w:sz w:val="24"/>
          <w:szCs w:val="24"/>
          <w:shd w:val="clear" w:color="auto" w:fill="FFFFFF"/>
        </w:rPr>
        <w:t xml:space="preserve">its GGC, means </w:t>
      </w:r>
      <w:r w:rsidR="00C20FE7" w:rsidRPr="003751E6">
        <w:rPr>
          <w:rFonts w:ascii="Times New Roman" w:hAnsi="Times New Roman" w:cs="Times New Roman"/>
          <w:color w:val="333333"/>
          <w:sz w:val="24"/>
          <w:szCs w:val="24"/>
          <w:shd w:val="clear" w:color="auto" w:fill="FFFFFF"/>
        </w:rPr>
        <w:t xml:space="preserve">much </w:t>
      </w:r>
      <w:r w:rsidR="00361CCB" w:rsidRPr="003751E6">
        <w:rPr>
          <w:rFonts w:ascii="Times New Roman" w:hAnsi="Times New Roman" w:cs="Times New Roman"/>
          <w:color w:val="333333"/>
          <w:sz w:val="24"/>
          <w:szCs w:val="24"/>
          <w:shd w:val="clear" w:color="auto" w:fill="FFFFFF"/>
        </w:rPr>
        <w:t>more than</w:t>
      </w:r>
      <w:r w:rsidRPr="003751E6">
        <w:rPr>
          <w:rFonts w:ascii="Times New Roman" w:hAnsi="Times New Roman" w:cs="Times New Roman"/>
          <w:color w:val="333333"/>
          <w:sz w:val="24"/>
          <w:szCs w:val="24"/>
          <w:shd w:val="clear" w:color="auto" w:fill="FFFFFF"/>
        </w:rPr>
        <w:t xml:space="preserve"> an anti-bribery compliance </w:t>
      </w:r>
      <w:r w:rsidR="00BF3990" w:rsidRPr="003751E6">
        <w:rPr>
          <w:rFonts w:ascii="Times New Roman" w:hAnsi="Times New Roman" w:cs="Times New Roman"/>
          <w:color w:val="333333"/>
          <w:sz w:val="24"/>
          <w:szCs w:val="24"/>
          <w:shd w:val="clear" w:color="auto" w:fill="FFFFFF"/>
        </w:rPr>
        <w:t xml:space="preserve"> program, a</w:t>
      </w:r>
      <w:r w:rsidRPr="003751E6">
        <w:rPr>
          <w:rFonts w:ascii="Times New Roman" w:hAnsi="Times New Roman" w:cs="Times New Roman"/>
          <w:color w:val="333333"/>
          <w:sz w:val="24"/>
          <w:szCs w:val="24"/>
          <w:shd w:val="clear" w:color="auto" w:fill="FFFFFF"/>
        </w:rPr>
        <w:t>lthough that is pivotal, but compliance with</w:t>
      </w:r>
      <w:r w:rsidR="002615C4" w:rsidRPr="003751E6">
        <w:rPr>
          <w:rFonts w:ascii="Times New Roman" w:hAnsi="Times New Roman" w:cs="Times New Roman"/>
          <w:color w:val="333333"/>
          <w:sz w:val="24"/>
          <w:szCs w:val="24"/>
          <w:shd w:val="clear" w:color="auto" w:fill="FFFFFF"/>
        </w:rPr>
        <w:t xml:space="preserve"> trade </w:t>
      </w:r>
      <w:r w:rsidR="008A1E13" w:rsidRPr="003751E6">
        <w:rPr>
          <w:rFonts w:ascii="Times New Roman" w:hAnsi="Times New Roman" w:cs="Times New Roman"/>
          <w:color w:val="333333"/>
          <w:sz w:val="24"/>
          <w:szCs w:val="24"/>
          <w:shd w:val="clear" w:color="auto" w:fill="FFFFFF"/>
        </w:rPr>
        <w:t>regulations</w:t>
      </w:r>
      <w:r w:rsidR="002615C4" w:rsidRPr="003751E6">
        <w:rPr>
          <w:rFonts w:ascii="Times New Roman" w:hAnsi="Times New Roman" w:cs="Times New Roman"/>
          <w:color w:val="333333"/>
          <w:sz w:val="24"/>
          <w:szCs w:val="24"/>
          <w:shd w:val="clear" w:color="auto" w:fill="FFFFFF"/>
        </w:rPr>
        <w:t xml:space="preserve">, preferences, </w:t>
      </w:r>
      <w:r w:rsidR="00A6655E" w:rsidRPr="003751E6">
        <w:rPr>
          <w:rFonts w:ascii="Times New Roman" w:hAnsi="Times New Roman" w:cs="Times New Roman"/>
          <w:color w:val="333333"/>
          <w:sz w:val="24"/>
          <w:szCs w:val="24"/>
          <w:shd w:val="clear" w:color="auto" w:fill="FFFFFF"/>
        </w:rPr>
        <w:t xml:space="preserve"> export control,</w:t>
      </w:r>
      <w:r w:rsidR="002615C4" w:rsidRPr="003751E6">
        <w:rPr>
          <w:rFonts w:ascii="Times New Roman" w:hAnsi="Times New Roman" w:cs="Times New Roman"/>
          <w:color w:val="333333"/>
          <w:sz w:val="24"/>
          <w:szCs w:val="24"/>
          <w:shd w:val="clear" w:color="auto" w:fill="FFFFFF"/>
        </w:rPr>
        <w:t xml:space="preserve"> and </w:t>
      </w:r>
      <w:r w:rsidRPr="003751E6">
        <w:rPr>
          <w:rFonts w:ascii="Times New Roman" w:hAnsi="Times New Roman" w:cs="Times New Roman"/>
          <w:color w:val="333333"/>
          <w:sz w:val="24"/>
          <w:szCs w:val="24"/>
          <w:shd w:val="clear" w:color="auto" w:fill="FFFFFF"/>
        </w:rPr>
        <w:t xml:space="preserve"> all </w:t>
      </w:r>
      <w:r w:rsidR="00361CCB" w:rsidRPr="003751E6">
        <w:rPr>
          <w:rFonts w:ascii="Times New Roman" w:hAnsi="Times New Roman" w:cs="Times New Roman"/>
          <w:color w:val="333333"/>
          <w:sz w:val="24"/>
          <w:szCs w:val="24"/>
          <w:shd w:val="clear" w:color="auto" w:fill="FFFFFF"/>
        </w:rPr>
        <w:t xml:space="preserve">applicable </w:t>
      </w:r>
      <w:r w:rsidR="00C20FE7" w:rsidRPr="003751E6">
        <w:rPr>
          <w:rFonts w:ascii="Times New Roman" w:hAnsi="Times New Roman" w:cs="Times New Roman"/>
          <w:color w:val="333333"/>
          <w:sz w:val="24"/>
          <w:szCs w:val="24"/>
          <w:shd w:val="clear" w:color="auto" w:fill="FFFFFF"/>
        </w:rPr>
        <w:t xml:space="preserve">USG procurement </w:t>
      </w:r>
      <w:r w:rsidR="008A1E13" w:rsidRPr="003751E6">
        <w:rPr>
          <w:rFonts w:ascii="Times New Roman" w:hAnsi="Times New Roman" w:cs="Times New Roman"/>
          <w:color w:val="333333"/>
          <w:sz w:val="24"/>
          <w:szCs w:val="24"/>
          <w:shd w:val="clear" w:color="auto" w:fill="FFFFFF"/>
        </w:rPr>
        <w:t>requirements (e.g., FAR, DFARs</w:t>
      </w:r>
      <w:r w:rsidR="00C20FE7" w:rsidRPr="003751E6">
        <w:rPr>
          <w:rFonts w:ascii="Times New Roman" w:hAnsi="Times New Roman" w:cs="Times New Roman"/>
          <w:color w:val="333333"/>
          <w:sz w:val="24"/>
          <w:szCs w:val="24"/>
          <w:shd w:val="clear" w:color="auto" w:fill="FFFFFF"/>
        </w:rPr>
        <w:t>)</w:t>
      </w:r>
      <w:r w:rsidR="00B40F2A">
        <w:rPr>
          <w:rFonts w:ascii="Times New Roman" w:hAnsi="Times New Roman" w:cs="Times New Roman"/>
          <w:color w:val="333333"/>
          <w:sz w:val="24"/>
          <w:szCs w:val="24"/>
          <w:shd w:val="clear" w:color="auto" w:fill="FFFFFF"/>
        </w:rPr>
        <w:t xml:space="preserve"> </w:t>
      </w:r>
      <w:r w:rsidR="00361CCB" w:rsidRPr="003751E6">
        <w:rPr>
          <w:rFonts w:ascii="Times New Roman" w:hAnsi="Times New Roman" w:cs="Times New Roman"/>
          <w:color w:val="333333"/>
          <w:sz w:val="24"/>
          <w:szCs w:val="24"/>
          <w:shd w:val="clear" w:color="auto" w:fill="FFFFFF"/>
        </w:rPr>
        <w:t xml:space="preserve">and </w:t>
      </w:r>
      <w:r w:rsidR="00C20FE7" w:rsidRPr="003751E6">
        <w:rPr>
          <w:rFonts w:ascii="Times New Roman" w:hAnsi="Times New Roman" w:cs="Times New Roman"/>
          <w:color w:val="333333"/>
          <w:sz w:val="24"/>
          <w:szCs w:val="24"/>
          <w:shd w:val="clear" w:color="auto" w:fill="FFFFFF"/>
        </w:rPr>
        <w:t xml:space="preserve">all </w:t>
      </w:r>
      <w:r w:rsidR="00361CCB" w:rsidRPr="003751E6">
        <w:rPr>
          <w:rFonts w:ascii="Times New Roman" w:hAnsi="Times New Roman" w:cs="Times New Roman"/>
          <w:color w:val="333333"/>
          <w:sz w:val="24"/>
          <w:szCs w:val="24"/>
          <w:shd w:val="clear" w:color="auto" w:fill="FFFFFF"/>
        </w:rPr>
        <w:t xml:space="preserve">foreign laws </w:t>
      </w:r>
      <w:r w:rsidR="00BF3990" w:rsidRPr="003751E6">
        <w:rPr>
          <w:rFonts w:ascii="Times New Roman" w:hAnsi="Times New Roman" w:cs="Times New Roman"/>
          <w:color w:val="333333"/>
          <w:sz w:val="24"/>
          <w:szCs w:val="24"/>
          <w:shd w:val="clear" w:color="auto" w:fill="FFFFFF"/>
        </w:rPr>
        <w:t>impacting</w:t>
      </w:r>
      <w:r w:rsidR="00361CCB" w:rsidRPr="003751E6">
        <w:rPr>
          <w:rFonts w:ascii="Times New Roman" w:hAnsi="Times New Roman" w:cs="Times New Roman"/>
          <w:color w:val="333333"/>
          <w:sz w:val="24"/>
          <w:szCs w:val="24"/>
          <w:shd w:val="clear" w:color="auto" w:fill="FFFFFF"/>
        </w:rPr>
        <w:t xml:space="preserve"> international public </w:t>
      </w:r>
      <w:r w:rsidR="00BF3990" w:rsidRPr="003751E6">
        <w:rPr>
          <w:rFonts w:ascii="Times New Roman" w:hAnsi="Times New Roman" w:cs="Times New Roman"/>
          <w:color w:val="333333"/>
          <w:sz w:val="24"/>
          <w:szCs w:val="24"/>
          <w:shd w:val="clear" w:color="auto" w:fill="FFFFFF"/>
        </w:rPr>
        <w:t>contracting</w:t>
      </w:r>
      <w:r w:rsidR="00361CCB" w:rsidRPr="003751E6">
        <w:rPr>
          <w:rFonts w:ascii="Times New Roman" w:hAnsi="Times New Roman" w:cs="Times New Roman"/>
          <w:color w:val="333333"/>
          <w:sz w:val="24"/>
          <w:szCs w:val="24"/>
          <w:shd w:val="clear" w:color="auto" w:fill="FFFFFF"/>
        </w:rPr>
        <w:t xml:space="preserve"> and procurement</w:t>
      </w:r>
      <w:r w:rsidR="00BF3990" w:rsidRPr="003751E6">
        <w:rPr>
          <w:rFonts w:ascii="Times New Roman" w:hAnsi="Times New Roman" w:cs="Times New Roman"/>
          <w:color w:val="333333"/>
          <w:sz w:val="24"/>
          <w:szCs w:val="24"/>
          <w:shd w:val="clear" w:color="auto" w:fill="FFFFFF"/>
        </w:rPr>
        <w:t xml:space="preserve">. For example, </w:t>
      </w:r>
      <w:r w:rsidR="00C20FE7" w:rsidRPr="003751E6">
        <w:rPr>
          <w:rFonts w:ascii="Times New Roman" w:hAnsi="Times New Roman" w:cs="Times New Roman"/>
          <w:color w:val="333333"/>
          <w:sz w:val="24"/>
          <w:szCs w:val="24"/>
          <w:shd w:val="clear" w:color="auto" w:fill="FFFFFF"/>
        </w:rPr>
        <w:t>d</w:t>
      </w:r>
      <w:r w:rsidR="002615C4" w:rsidRPr="003751E6">
        <w:rPr>
          <w:rFonts w:ascii="Times New Roman" w:hAnsi="Times New Roman" w:cs="Times New Roman"/>
          <w:color w:val="333333"/>
          <w:sz w:val="24"/>
          <w:szCs w:val="24"/>
          <w:shd w:val="clear" w:color="auto" w:fill="FFFFFF"/>
        </w:rPr>
        <w:t xml:space="preserve">efense contractors must </w:t>
      </w:r>
      <w:r w:rsidR="00FA0425" w:rsidRPr="003751E6">
        <w:rPr>
          <w:rFonts w:ascii="Times New Roman" w:hAnsi="Times New Roman" w:cs="Times New Roman"/>
          <w:color w:val="333333"/>
          <w:sz w:val="24"/>
          <w:szCs w:val="24"/>
          <w:shd w:val="clear" w:color="auto" w:fill="FFFFFF"/>
        </w:rPr>
        <w:t>be complaint in with DFARS 252.204-7012, Safeguarding Covered Defense</w:t>
      </w:r>
      <w:r w:rsidR="002615C4" w:rsidRPr="003751E6">
        <w:rPr>
          <w:rFonts w:ascii="Times New Roman" w:hAnsi="Times New Roman" w:cs="Times New Roman"/>
          <w:color w:val="333333"/>
          <w:sz w:val="24"/>
          <w:szCs w:val="24"/>
          <w:shd w:val="clear" w:color="auto" w:fill="FFFFFF"/>
        </w:rPr>
        <w:t xml:space="preserve"> Information and Cyber Incident and for those meeting certain requirements</w:t>
      </w:r>
      <w:r w:rsidR="00A6655E" w:rsidRPr="003751E6">
        <w:rPr>
          <w:rFonts w:ascii="Times New Roman" w:hAnsi="Times New Roman" w:cs="Times New Roman"/>
          <w:color w:val="333333"/>
          <w:sz w:val="24"/>
          <w:szCs w:val="24"/>
          <w:shd w:val="clear" w:color="auto" w:fill="FFFFFF"/>
        </w:rPr>
        <w:t xml:space="preserve">, there must </w:t>
      </w:r>
      <w:r w:rsidR="00915B20" w:rsidRPr="003751E6">
        <w:rPr>
          <w:rFonts w:ascii="Times New Roman" w:hAnsi="Times New Roman" w:cs="Times New Roman"/>
          <w:color w:val="333333"/>
          <w:sz w:val="24"/>
          <w:szCs w:val="24"/>
          <w:shd w:val="clear" w:color="auto" w:fill="FFFFFF"/>
        </w:rPr>
        <w:t>be compliance</w:t>
      </w:r>
      <w:r w:rsidR="002615C4" w:rsidRPr="003751E6">
        <w:rPr>
          <w:rFonts w:ascii="Times New Roman" w:hAnsi="Times New Roman" w:cs="Times New Roman"/>
          <w:color w:val="333333"/>
          <w:sz w:val="24"/>
          <w:szCs w:val="24"/>
          <w:shd w:val="clear" w:color="auto" w:fill="FFFFFF"/>
        </w:rPr>
        <w:t xml:space="preserve"> with </w:t>
      </w:r>
      <w:r w:rsidR="00FA0425" w:rsidRPr="003751E6">
        <w:rPr>
          <w:rFonts w:ascii="Times New Roman" w:hAnsi="Times New Roman" w:cs="Times New Roman"/>
          <w:color w:val="333333"/>
          <w:sz w:val="24"/>
          <w:szCs w:val="24"/>
          <w:shd w:val="clear" w:color="auto" w:fill="FFFFFF"/>
        </w:rPr>
        <w:t>Combatting Traffic In Persons</w:t>
      </w:r>
      <w:r w:rsidR="00A6655E" w:rsidRPr="003751E6">
        <w:rPr>
          <w:rFonts w:ascii="Times New Roman" w:hAnsi="Times New Roman" w:cs="Times New Roman"/>
          <w:color w:val="333333"/>
          <w:sz w:val="24"/>
          <w:szCs w:val="24"/>
          <w:shd w:val="clear" w:color="auto" w:fill="FFFFFF"/>
        </w:rPr>
        <w:t>,</w:t>
      </w:r>
      <w:r w:rsidR="00FA0425" w:rsidRPr="003751E6">
        <w:rPr>
          <w:rFonts w:ascii="Times New Roman" w:hAnsi="Times New Roman" w:cs="Times New Roman"/>
          <w:color w:val="333333"/>
          <w:sz w:val="24"/>
          <w:szCs w:val="24"/>
          <w:shd w:val="clear" w:color="auto" w:fill="FFFFFF"/>
        </w:rPr>
        <w:t xml:space="preserve"> </w:t>
      </w:r>
      <w:r w:rsidR="002615C4" w:rsidRPr="003751E6">
        <w:rPr>
          <w:rFonts w:ascii="Times New Roman" w:hAnsi="Times New Roman" w:cs="Times New Roman"/>
          <w:color w:val="333333"/>
          <w:sz w:val="24"/>
          <w:szCs w:val="24"/>
          <w:shd w:val="clear" w:color="auto" w:fill="FFFFFF"/>
        </w:rPr>
        <w:t xml:space="preserve">FAR </w:t>
      </w:r>
      <w:r w:rsidR="00FA0425" w:rsidRPr="003751E6">
        <w:rPr>
          <w:rFonts w:ascii="Times New Roman" w:hAnsi="Times New Roman" w:cs="Times New Roman"/>
          <w:color w:val="333333"/>
          <w:sz w:val="24"/>
          <w:szCs w:val="24"/>
          <w:shd w:val="clear" w:color="auto" w:fill="FFFFFF"/>
        </w:rPr>
        <w:t>52.222-50</w:t>
      </w:r>
      <w:r w:rsidR="0046783E" w:rsidRPr="003751E6">
        <w:rPr>
          <w:rFonts w:ascii="Times New Roman" w:hAnsi="Times New Roman" w:cs="Times New Roman"/>
          <w:color w:val="333333"/>
          <w:sz w:val="24"/>
          <w:szCs w:val="24"/>
          <w:shd w:val="clear" w:color="auto" w:fill="FFFFFF"/>
        </w:rPr>
        <w:t xml:space="preserve"> (“CTIPs”)</w:t>
      </w:r>
      <w:r w:rsidR="00A6655E" w:rsidRPr="003751E6">
        <w:rPr>
          <w:rFonts w:ascii="Times New Roman" w:hAnsi="Times New Roman" w:cs="Times New Roman"/>
          <w:color w:val="333333"/>
          <w:sz w:val="24"/>
          <w:szCs w:val="24"/>
          <w:shd w:val="clear" w:color="auto" w:fill="FFFFFF"/>
        </w:rPr>
        <w:t>.</w:t>
      </w:r>
      <w:r w:rsidR="002615C4" w:rsidRPr="003751E6">
        <w:rPr>
          <w:rFonts w:ascii="Times New Roman" w:hAnsi="Times New Roman" w:cs="Times New Roman"/>
          <w:color w:val="333333"/>
          <w:sz w:val="24"/>
          <w:szCs w:val="24"/>
          <w:shd w:val="clear" w:color="auto" w:fill="FFFFFF"/>
        </w:rPr>
        <w:t xml:space="preserve"> </w:t>
      </w:r>
      <w:r w:rsidR="00C35374" w:rsidRPr="003751E6">
        <w:rPr>
          <w:rFonts w:ascii="Times New Roman" w:hAnsi="Times New Roman" w:cs="Times New Roman"/>
          <w:color w:val="333333"/>
          <w:sz w:val="24"/>
          <w:szCs w:val="24"/>
          <w:shd w:val="clear" w:color="auto" w:fill="FFFFFF"/>
        </w:rPr>
        <w:t>Who better to see all the moving parts than a GGC?</w:t>
      </w:r>
    </w:p>
    <w:p w14:paraId="501B491B" w14:textId="27D982E5" w:rsidR="007348FC" w:rsidRPr="003751E6" w:rsidRDefault="001E54E8" w:rsidP="008362A1">
      <w:pPr>
        <w:pStyle w:val="ListParagraph"/>
        <w:numPr>
          <w:ilvl w:val="0"/>
          <w:numId w:val="7"/>
        </w:numPr>
        <w:spacing w:beforeAutospacing="1" w:after="0" w:afterAutospacing="1" w:line="480" w:lineRule="auto"/>
        <w:ind w:left="1440"/>
        <w:textAlignment w:val="baseline"/>
        <w:rPr>
          <w:rFonts w:ascii="Times New Roman" w:eastAsia="Times New Roman" w:hAnsi="Times New Roman" w:cs="Times New Roman"/>
          <w:sz w:val="24"/>
          <w:szCs w:val="24"/>
          <w:u w:val="single"/>
        </w:rPr>
      </w:pPr>
      <w:r w:rsidRPr="003751E6">
        <w:rPr>
          <w:rFonts w:ascii="Times New Roman" w:eastAsia="Times New Roman" w:hAnsi="Times New Roman" w:cs="Times New Roman"/>
          <w:color w:val="000000"/>
          <w:sz w:val="24"/>
          <w:szCs w:val="24"/>
          <w:u w:val="single"/>
        </w:rPr>
        <w:t xml:space="preserve">The GGC sees </w:t>
      </w:r>
      <w:r w:rsidR="00C35374" w:rsidRPr="003751E6">
        <w:rPr>
          <w:rFonts w:ascii="Times New Roman" w:eastAsia="Times New Roman" w:hAnsi="Times New Roman" w:cs="Times New Roman"/>
          <w:color w:val="000000"/>
          <w:sz w:val="24"/>
          <w:szCs w:val="24"/>
          <w:u w:val="single"/>
        </w:rPr>
        <w:t xml:space="preserve">Supply </w:t>
      </w:r>
      <w:r w:rsidRPr="003751E6">
        <w:rPr>
          <w:rFonts w:ascii="Times New Roman" w:eastAsia="Times New Roman" w:hAnsi="Times New Roman" w:cs="Times New Roman"/>
          <w:color w:val="000000"/>
          <w:sz w:val="24"/>
          <w:szCs w:val="24"/>
          <w:u w:val="single"/>
        </w:rPr>
        <w:t>C</w:t>
      </w:r>
      <w:r w:rsidR="00C35374" w:rsidRPr="003751E6">
        <w:rPr>
          <w:rFonts w:ascii="Times New Roman" w:eastAsia="Times New Roman" w:hAnsi="Times New Roman" w:cs="Times New Roman"/>
          <w:color w:val="000000"/>
          <w:sz w:val="24"/>
          <w:szCs w:val="24"/>
          <w:u w:val="single"/>
        </w:rPr>
        <w:t xml:space="preserve">hain </w:t>
      </w:r>
      <w:r w:rsidRPr="003751E6">
        <w:rPr>
          <w:rFonts w:ascii="Times New Roman" w:eastAsia="Times New Roman" w:hAnsi="Times New Roman" w:cs="Times New Roman"/>
          <w:color w:val="000000"/>
          <w:sz w:val="24"/>
          <w:szCs w:val="24"/>
          <w:u w:val="single"/>
        </w:rPr>
        <w:t>I</w:t>
      </w:r>
      <w:r w:rsidR="00C35374" w:rsidRPr="003751E6">
        <w:rPr>
          <w:rFonts w:ascii="Times New Roman" w:eastAsia="Times New Roman" w:hAnsi="Times New Roman" w:cs="Times New Roman"/>
          <w:color w:val="000000"/>
          <w:sz w:val="24"/>
          <w:szCs w:val="24"/>
          <w:u w:val="single"/>
        </w:rPr>
        <w:t xml:space="preserve">ssues </w:t>
      </w:r>
      <w:r w:rsidRPr="003751E6">
        <w:rPr>
          <w:rFonts w:ascii="Times New Roman" w:eastAsia="Times New Roman" w:hAnsi="Times New Roman" w:cs="Times New Roman"/>
          <w:color w:val="000000"/>
          <w:sz w:val="24"/>
          <w:szCs w:val="24"/>
          <w:u w:val="single"/>
        </w:rPr>
        <w:t>-</w:t>
      </w:r>
      <w:r w:rsidR="001B04E1" w:rsidRPr="003751E6">
        <w:rPr>
          <w:rFonts w:ascii="Times New Roman" w:eastAsia="Times New Roman" w:hAnsi="Times New Roman" w:cs="Times New Roman"/>
          <w:color w:val="000000"/>
          <w:sz w:val="24"/>
          <w:szCs w:val="24"/>
          <w:u w:val="single"/>
        </w:rPr>
        <w:t>Compliance</w:t>
      </w:r>
      <w:r w:rsidRPr="003751E6">
        <w:rPr>
          <w:rFonts w:ascii="Times New Roman" w:eastAsia="Times New Roman" w:hAnsi="Times New Roman" w:cs="Times New Roman"/>
          <w:color w:val="000000"/>
          <w:sz w:val="24"/>
          <w:szCs w:val="24"/>
          <w:u w:val="single"/>
        </w:rPr>
        <w:t xml:space="preserve"> and</w:t>
      </w:r>
      <w:r w:rsidR="001B04E1" w:rsidRPr="003751E6">
        <w:rPr>
          <w:rFonts w:ascii="Times New Roman" w:eastAsia="Times New Roman" w:hAnsi="Times New Roman" w:cs="Times New Roman"/>
          <w:color w:val="000000"/>
          <w:sz w:val="24"/>
          <w:szCs w:val="24"/>
          <w:u w:val="single"/>
        </w:rPr>
        <w:t xml:space="preserve"> Accountability</w:t>
      </w:r>
      <w:r w:rsidR="00A6655E" w:rsidRPr="003751E6">
        <w:rPr>
          <w:rFonts w:ascii="Times New Roman" w:eastAsia="Times New Roman" w:hAnsi="Times New Roman" w:cs="Times New Roman"/>
          <w:color w:val="000000"/>
          <w:sz w:val="24"/>
          <w:szCs w:val="24"/>
          <w:u w:val="single"/>
        </w:rPr>
        <w:t xml:space="preserve"> and the</w:t>
      </w:r>
      <w:r w:rsidR="001B04E1" w:rsidRPr="003751E6">
        <w:rPr>
          <w:rFonts w:ascii="Times New Roman" w:eastAsia="Times New Roman" w:hAnsi="Times New Roman" w:cs="Times New Roman"/>
          <w:color w:val="000000"/>
          <w:sz w:val="24"/>
          <w:szCs w:val="24"/>
          <w:u w:val="single"/>
        </w:rPr>
        <w:t xml:space="preserve"> Need for Resilient Sourcing</w:t>
      </w:r>
    </w:p>
    <w:p w14:paraId="6AFCBD7D" w14:textId="4A1252E4" w:rsidR="00446AEB" w:rsidRPr="003751E6" w:rsidRDefault="00342C78" w:rsidP="003751E6">
      <w:pPr>
        <w:spacing w:beforeAutospacing="1" w:after="0" w:afterAutospacing="1" w:line="480" w:lineRule="auto"/>
        <w:ind w:firstLine="360"/>
        <w:textAlignment w:val="baseline"/>
        <w:rPr>
          <w:rFonts w:ascii="Times New Roman" w:eastAsia="Times New Roman" w:hAnsi="Times New Roman" w:cs="Times New Roman"/>
          <w:color w:val="252525"/>
          <w:sz w:val="24"/>
          <w:szCs w:val="24"/>
        </w:rPr>
      </w:pPr>
      <w:r w:rsidRPr="003751E6">
        <w:rPr>
          <w:rFonts w:ascii="Times New Roman" w:eastAsia="Times New Roman" w:hAnsi="Times New Roman" w:cs="Times New Roman"/>
          <w:sz w:val="24"/>
          <w:szCs w:val="24"/>
        </w:rPr>
        <w:t xml:space="preserve"> The interviewees who </w:t>
      </w:r>
      <w:r w:rsidR="003C58DA" w:rsidRPr="003751E6">
        <w:rPr>
          <w:rFonts w:ascii="Times New Roman" w:eastAsia="Times New Roman" w:hAnsi="Times New Roman" w:cs="Times New Roman"/>
          <w:sz w:val="24"/>
          <w:szCs w:val="24"/>
        </w:rPr>
        <w:t>source from foreign countries and entities (for their USG customers</w:t>
      </w:r>
      <w:r w:rsidR="00C20FE7" w:rsidRPr="003751E6">
        <w:rPr>
          <w:rFonts w:ascii="Times New Roman" w:hAnsi="Times New Roman" w:cs="Times New Roman"/>
          <w:sz w:val="24"/>
          <w:szCs w:val="24"/>
        </w:rPr>
        <w:t xml:space="preserve"> </w:t>
      </w:r>
      <w:r w:rsidR="003C58DA" w:rsidRPr="003751E6">
        <w:rPr>
          <w:rFonts w:ascii="Times New Roman" w:eastAsia="Times New Roman" w:hAnsi="Times New Roman" w:cs="Times New Roman"/>
          <w:sz w:val="24"/>
          <w:szCs w:val="24"/>
        </w:rPr>
        <w:t>or who are obligated to source due to offset obligations</w:t>
      </w:r>
      <w:r w:rsidR="00E920D5" w:rsidRPr="003751E6">
        <w:rPr>
          <w:rFonts w:ascii="Times New Roman" w:eastAsia="Times New Roman" w:hAnsi="Times New Roman" w:cs="Times New Roman"/>
          <w:sz w:val="24"/>
          <w:szCs w:val="24"/>
        </w:rPr>
        <w:t>) were</w:t>
      </w:r>
      <w:r w:rsidR="003C58DA" w:rsidRPr="003751E6">
        <w:rPr>
          <w:rFonts w:ascii="Times New Roman" w:eastAsia="Times New Roman" w:hAnsi="Times New Roman" w:cs="Times New Roman"/>
          <w:sz w:val="24"/>
          <w:szCs w:val="24"/>
        </w:rPr>
        <w:t xml:space="preserve"> particularly mindful that g</w:t>
      </w:r>
      <w:r w:rsidR="001E54E8" w:rsidRPr="003751E6">
        <w:rPr>
          <w:rFonts w:ascii="Times New Roman" w:eastAsia="Times New Roman" w:hAnsi="Times New Roman" w:cs="Times New Roman"/>
          <w:sz w:val="24"/>
          <w:szCs w:val="24"/>
        </w:rPr>
        <w:t xml:space="preserve">lobal </w:t>
      </w:r>
      <w:r w:rsidR="001E54E8" w:rsidRPr="003751E6">
        <w:rPr>
          <w:rFonts w:ascii="Times New Roman" w:eastAsia="Times New Roman" w:hAnsi="Times New Roman" w:cs="Times New Roman"/>
          <w:sz w:val="24"/>
          <w:szCs w:val="24"/>
        </w:rPr>
        <w:lastRenderedPageBreak/>
        <w:t xml:space="preserve">sourcing </w:t>
      </w:r>
      <w:r w:rsidR="00D671D4" w:rsidRPr="003751E6">
        <w:rPr>
          <w:rFonts w:ascii="Times New Roman" w:eastAsia="Times New Roman" w:hAnsi="Times New Roman" w:cs="Times New Roman"/>
          <w:sz w:val="24"/>
          <w:szCs w:val="24"/>
        </w:rPr>
        <w:t xml:space="preserve">is a minefield </w:t>
      </w:r>
      <w:r w:rsidR="00F43F66" w:rsidRPr="003751E6">
        <w:rPr>
          <w:rFonts w:ascii="Times New Roman" w:eastAsia="Times New Roman" w:hAnsi="Times New Roman" w:cs="Times New Roman"/>
          <w:sz w:val="24"/>
          <w:szCs w:val="24"/>
        </w:rPr>
        <w:t>for a U.S. d</w:t>
      </w:r>
      <w:r w:rsidR="001E54E8" w:rsidRPr="003751E6">
        <w:rPr>
          <w:rFonts w:ascii="Times New Roman" w:eastAsia="Times New Roman" w:hAnsi="Times New Roman" w:cs="Times New Roman"/>
          <w:sz w:val="24"/>
          <w:szCs w:val="24"/>
        </w:rPr>
        <w:t xml:space="preserve">efense </w:t>
      </w:r>
      <w:r w:rsidR="00A6655E" w:rsidRPr="003751E6">
        <w:rPr>
          <w:rFonts w:ascii="Times New Roman" w:eastAsia="Times New Roman" w:hAnsi="Times New Roman" w:cs="Times New Roman"/>
          <w:sz w:val="24"/>
          <w:szCs w:val="24"/>
        </w:rPr>
        <w:t>contractor</w:t>
      </w:r>
      <w:r w:rsidR="001E54E8" w:rsidRPr="003751E6">
        <w:rPr>
          <w:rFonts w:ascii="Times New Roman" w:eastAsia="Times New Roman" w:hAnsi="Times New Roman" w:cs="Times New Roman"/>
          <w:sz w:val="24"/>
          <w:szCs w:val="24"/>
        </w:rPr>
        <w:t xml:space="preserve"> </w:t>
      </w:r>
      <w:r w:rsidR="00D671D4" w:rsidRPr="003751E6">
        <w:rPr>
          <w:rFonts w:ascii="Times New Roman" w:eastAsia="Times New Roman" w:hAnsi="Times New Roman" w:cs="Times New Roman"/>
          <w:sz w:val="24"/>
          <w:szCs w:val="24"/>
        </w:rPr>
        <w:t xml:space="preserve">and </w:t>
      </w:r>
      <w:r w:rsidR="001E54E8" w:rsidRPr="003751E6">
        <w:rPr>
          <w:rFonts w:ascii="Times New Roman" w:eastAsia="Times New Roman" w:hAnsi="Times New Roman" w:cs="Times New Roman"/>
          <w:sz w:val="24"/>
          <w:szCs w:val="24"/>
        </w:rPr>
        <w:t xml:space="preserve">requires </w:t>
      </w:r>
      <w:r w:rsidR="001B04E1" w:rsidRPr="003751E6">
        <w:rPr>
          <w:rFonts w:ascii="Times New Roman" w:eastAsia="Times New Roman" w:hAnsi="Times New Roman" w:cs="Times New Roman"/>
          <w:sz w:val="24"/>
          <w:szCs w:val="24"/>
        </w:rPr>
        <w:t xml:space="preserve">due </w:t>
      </w:r>
      <w:r w:rsidR="00915B20" w:rsidRPr="003751E6">
        <w:rPr>
          <w:rFonts w:ascii="Times New Roman" w:eastAsia="Times New Roman" w:hAnsi="Times New Roman" w:cs="Times New Roman"/>
          <w:sz w:val="24"/>
          <w:szCs w:val="24"/>
        </w:rPr>
        <w:t>diligence to ensure</w:t>
      </w:r>
      <w:r w:rsidR="00D671D4" w:rsidRPr="003751E6">
        <w:rPr>
          <w:rFonts w:ascii="Times New Roman" w:eastAsia="Times New Roman" w:hAnsi="Times New Roman" w:cs="Times New Roman"/>
          <w:sz w:val="24"/>
          <w:szCs w:val="24"/>
        </w:rPr>
        <w:t xml:space="preserve"> </w:t>
      </w:r>
      <w:r w:rsidR="001E54E8" w:rsidRPr="003751E6">
        <w:rPr>
          <w:rFonts w:ascii="Times New Roman" w:eastAsia="Times New Roman" w:hAnsi="Times New Roman" w:cs="Times New Roman"/>
          <w:sz w:val="24"/>
          <w:szCs w:val="24"/>
        </w:rPr>
        <w:t xml:space="preserve">supplier compliance </w:t>
      </w:r>
      <w:r w:rsidR="001B04E1" w:rsidRPr="003751E6">
        <w:rPr>
          <w:rFonts w:ascii="Times New Roman" w:eastAsia="Times New Roman" w:hAnsi="Times New Roman" w:cs="Times New Roman"/>
          <w:sz w:val="24"/>
          <w:szCs w:val="24"/>
        </w:rPr>
        <w:t>with</w:t>
      </w:r>
      <w:r w:rsidR="001E54E8" w:rsidRPr="003751E6">
        <w:rPr>
          <w:rFonts w:ascii="Times New Roman" w:eastAsia="Times New Roman" w:hAnsi="Times New Roman" w:cs="Times New Roman"/>
          <w:sz w:val="24"/>
          <w:szCs w:val="24"/>
        </w:rPr>
        <w:t xml:space="preserve"> </w:t>
      </w:r>
      <w:r w:rsidR="00A6655E" w:rsidRPr="003751E6">
        <w:rPr>
          <w:rFonts w:ascii="Times New Roman" w:eastAsia="Times New Roman" w:hAnsi="Times New Roman" w:cs="Times New Roman"/>
          <w:sz w:val="24"/>
          <w:szCs w:val="24"/>
        </w:rPr>
        <w:t>anticorruption</w:t>
      </w:r>
      <w:r w:rsidR="001B04E1" w:rsidRPr="003751E6">
        <w:rPr>
          <w:rFonts w:ascii="Times New Roman" w:eastAsia="Times New Roman" w:hAnsi="Times New Roman" w:cs="Times New Roman"/>
          <w:sz w:val="24"/>
          <w:szCs w:val="24"/>
        </w:rPr>
        <w:t>/anti-kickbacks,</w:t>
      </w:r>
      <w:r w:rsidR="001E54E8" w:rsidRPr="003751E6">
        <w:rPr>
          <w:rFonts w:ascii="Times New Roman" w:eastAsia="Times New Roman" w:hAnsi="Times New Roman" w:cs="Times New Roman"/>
          <w:sz w:val="24"/>
          <w:szCs w:val="24"/>
        </w:rPr>
        <w:t xml:space="preserve"> child labor practices,</w:t>
      </w:r>
      <w:r w:rsidR="00915B20" w:rsidRPr="003751E6">
        <w:rPr>
          <w:rFonts w:ascii="Times New Roman" w:eastAsia="Times New Roman" w:hAnsi="Times New Roman" w:cs="Times New Roman"/>
          <w:sz w:val="24"/>
          <w:szCs w:val="24"/>
        </w:rPr>
        <w:t xml:space="preserve"> and all USG requirements, including mandatory flow downs. Issues of sole sourcing and an unstable supply chain compound the issues</w:t>
      </w:r>
      <w:r w:rsidR="001E54E8" w:rsidRPr="003751E6">
        <w:rPr>
          <w:rFonts w:ascii="Times New Roman" w:eastAsia="Times New Roman" w:hAnsi="Times New Roman" w:cs="Times New Roman"/>
          <w:sz w:val="24"/>
          <w:szCs w:val="24"/>
        </w:rPr>
        <w:t>.</w:t>
      </w:r>
      <w:r w:rsidR="001B04E1" w:rsidRPr="003751E6">
        <w:rPr>
          <w:rStyle w:val="FootnoteReference"/>
          <w:rFonts w:ascii="Times New Roman" w:eastAsia="Times New Roman" w:hAnsi="Times New Roman" w:cs="Times New Roman"/>
          <w:sz w:val="24"/>
          <w:szCs w:val="24"/>
        </w:rPr>
        <w:footnoteReference w:id="45"/>
      </w:r>
      <w:r w:rsidR="001E54E8" w:rsidRPr="003751E6">
        <w:rPr>
          <w:rFonts w:ascii="Times New Roman" w:eastAsia="Times New Roman" w:hAnsi="Times New Roman" w:cs="Times New Roman"/>
          <w:sz w:val="24"/>
          <w:szCs w:val="24"/>
        </w:rPr>
        <w:t xml:space="preserve"> </w:t>
      </w:r>
      <w:r w:rsidR="0046783E" w:rsidRPr="003751E6">
        <w:rPr>
          <w:rFonts w:ascii="Times New Roman" w:hAnsi="Times New Roman" w:cs="Times New Roman"/>
          <w:sz w:val="24"/>
          <w:szCs w:val="24"/>
        </w:rPr>
        <w:t>The</w:t>
      </w:r>
      <w:r w:rsidR="00876B88" w:rsidRPr="003751E6">
        <w:rPr>
          <w:rFonts w:ascii="Times New Roman" w:hAnsi="Times New Roman" w:cs="Times New Roman"/>
          <w:sz w:val="24"/>
          <w:szCs w:val="24"/>
        </w:rPr>
        <w:t xml:space="preserve"> elements of every c</w:t>
      </w:r>
      <w:r w:rsidR="0046783E" w:rsidRPr="003751E6">
        <w:rPr>
          <w:rFonts w:ascii="Times New Roman" w:hAnsi="Times New Roman" w:cs="Times New Roman"/>
          <w:sz w:val="24"/>
          <w:szCs w:val="24"/>
        </w:rPr>
        <w:t xml:space="preserve">ompliance plan under the </w:t>
      </w:r>
      <w:r w:rsidR="00EC6945" w:rsidRPr="003751E6">
        <w:rPr>
          <w:rFonts w:ascii="Times New Roman" w:hAnsi="Times New Roman" w:cs="Times New Roman"/>
          <w:sz w:val="24"/>
          <w:szCs w:val="24"/>
        </w:rPr>
        <w:t>FAR regardless</w:t>
      </w:r>
      <w:r w:rsidR="0046783E" w:rsidRPr="003751E6">
        <w:rPr>
          <w:rFonts w:ascii="Times New Roman" w:hAnsi="Times New Roman" w:cs="Times New Roman"/>
          <w:sz w:val="24"/>
          <w:szCs w:val="24"/>
        </w:rPr>
        <w:t xml:space="preserve"> of contract type or value, includes</w:t>
      </w:r>
      <w:r w:rsidR="00876B88" w:rsidRPr="003751E6">
        <w:rPr>
          <w:rFonts w:ascii="Times New Roman" w:hAnsi="Times New Roman" w:cs="Times New Roman"/>
          <w:sz w:val="24"/>
          <w:szCs w:val="24"/>
        </w:rPr>
        <w:t xml:space="preserve"> “[p]rocedures to prevent agents and subcontractors at any tier and at any dollar value from engaging in trafficking in persons </w:t>
      </w:r>
      <w:r w:rsidR="0046783E" w:rsidRPr="003751E6">
        <w:rPr>
          <w:rFonts w:ascii="Times New Roman" w:hAnsi="Times New Roman" w:cs="Times New Roman"/>
          <w:sz w:val="24"/>
          <w:szCs w:val="24"/>
        </w:rPr>
        <w:t xml:space="preserve">… </w:t>
      </w:r>
      <w:r w:rsidR="00876B88" w:rsidRPr="003751E6">
        <w:rPr>
          <w:rFonts w:ascii="Times New Roman" w:hAnsi="Times New Roman" w:cs="Times New Roman"/>
          <w:sz w:val="24"/>
          <w:szCs w:val="24"/>
        </w:rPr>
        <w:t>and to monitor, detect, and terminate any agents, subcontracts, or subcontractor employees that have engaged in such activities.”</w:t>
      </w:r>
      <w:r w:rsidR="0046783E" w:rsidRPr="003751E6">
        <w:rPr>
          <w:rStyle w:val="FootnoteReference"/>
          <w:rFonts w:ascii="Times New Roman" w:hAnsi="Times New Roman" w:cs="Times New Roman"/>
          <w:sz w:val="24"/>
          <w:szCs w:val="24"/>
        </w:rPr>
        <w:footnoteReference w:id="46"/>
      </w:r>
      <w:r w:rsidR="0046783E" w:rsidRPr="003751E6">
        <w:rPr>
          <w:rFonts w:ascii="Times New Roman" w:hAnsi="Times New Roman" w:cs="Times New Roman"/>
          <w:sz w:val="24"/>
          <w:szCs w:val="24"/>
        </w:rPr>
        <w:t xml:space="preserve"> </w:t>
      </w:r>
      <w:r w:rsidR="00F73449" w:rsidRPr="003751E6">
        <w:rPr>
          <w:rFonts w:ascii="Times New Roman" w:hAnsi="Times New Roman" w:cs="Times New Roman"/>
          <w:sz w:val="24"/>
          <w:szCs w:val="24"/>
        </w:rPr>
        <w:t>Violations</w:t>
      </w:r>
      <w:r w:rsidR="00876B88" w:rsidRPr="003751E6">
        <w:rPr>
          <w:rFonts w:ascii="Times New Roman" w:hAnsi="Times New Roman" w:cs="Times New Roman"/>
          <w:sz w:val="24"/>
          <w:szCs w:val="24"/>
        </w:rPr>
        <w:t xml:space="preserve"> could result in, </w:t>
      </w:r>
      <w:r w:rsidR="00F73449" w:rsidRPr="003751E6">
        <w:rPr>
          <w:rFonts w:ascii="Times New Roman" w:hAnsi="Times New Roman" w:cs="Times New Roman"/>
          <w:sz w:val="24"/>
          <w:szCs w:val="24"/>
        </w:rPr>
        <w:t>“</w:t>
      </w:r>
      <w:r w:rsidR="00876B88" w:rsidRPr="003751E6">
        <w:rPr>
          <w:rFonts w:ascii="Times New Roman" w:hAnsi="Times New Roman" w:cs="Times New Roman"/>
          <w:sz w:val="24"/>
          <w:szCs w:val="24"/>
        </w:rPr>
        <w:t>suspension of contract payments, loss of award fees, termination of the contract, or suspension and debarment</w:t>
      </w:r>
      <w:r w:rsidR="00F73449" w:rsidRPr="003751E6">
        <w:rPr>
          <w:rFonts w:ascii="Times New Roman" w:hAnsi="Times New Roman" w:cs="Times New Roman"/>
          <w:sz w:val="24"/>
          <w:szCs w:val="24"/>
        </w:rPr>
        <w:t xml:space="preserve">”, as well as </w:t>
      </w:r>
      <w:r w:rsidR="00876B88" w:rsidRPr="003751E6">
        <w:rPr>
          <w:rFonts w:ascii="Times New Roman" w:hAnsi="Times New Roman" w:cs="Times New Roman"/>
          <w:sz w:val="24"/>
          <w:szCs w:val="24"/>
        </w:rPr>
        <w:t>potential civil liabi</w:t>
      </w:r>
      <w:r w:rsidR="00F73449" w:rsidRPr="003751E6">
        <w:rPr>
          <w:rFonts w:ascii="Times New Roman" w:hAnsi="Times New Roman" w:cs="Times New Roman"/>
          <w:sz w:val="24"/>
          <w:szCs w:val="24"/>
        </w:rPr>
        <w:t xml:space="preserve">lity under the False Claims Act and </w:t>
      </w:r>
      <w:r w:rsidR="00900B1E" w:rsidRPr="003751E6">
        <w:rPr>
          <w:rFonts w:ascii="Times New Roman" w:hAnsi="Times New Roman" w:cs="Times New Roman"/>
          <w:sz w:val="24"/>
          <w:szCs w:val="24"/>
        </w:rPr>
        <w:t>t</w:t>
      </w:r>
      <w:r w:rsidR="001578FC" w:rsidRPr="003751E6">
        <w:rPr>
          <w:rFonts w:ascii="Times New Roman" w:hAnsi="Times New Roman" w:cs="Times New Roman"/>
          <w:sz w:val="24"/>
          <w:szCs w:val="24"/>
        </w:rPr>
        <w:t>he Anti-Kickback Act of 1986 …</w:t>
      </w:r>
      <w:r w:rsidR="00876B88" w:rsidRPr="003751E6">
        <w:rPr>
          <w:rFonts w:ascii="Times New Roman" w:hAnsi="Times New Roman" w:cs="Times New Roman"/>
          <w:sz w:val="24"/>
          <w:szCs w:val="24"/>
        </w:rPr>
        <w:t xml:space="preserve"> as well criminal liability under the Fraud in Foreign Labor Contracts.</w:t>
      </w:r>
      <w:r w:rsidR="001578FC" w:rsidRPr="003751E6">
        <w:rPr>
          <w:rFonts w:ascii="Times New Roman" w:hAnsi="Times New Roman" w:cs="Times New Roman"/>
          <w:sz w:val="24"/>
          <w:szCs w:val="24"/>
        </w:rPr>
        <w:t>”</w:t>
      </w:r>
      <w:r w:rsidR="00F73449" w:rsidRPr="003751E6">
        <w:rPr>
          <w:rStyle w:val="FootnoteReference"/>
          <w:rFonts w:ascii="Times New Roman" w:hAnsi="Times New Roman" w:cs="Times New Roman"/>
          <w:sz w:val="24"/>
          <w:szCs w:val="24"/>
        </w:rPr>
        <w:footnoteReference w:id="47"/>
      </w:r>
      <w:r w:rsidR="00484528" w:rsidRPr="003751E6">
        <w:rPr>
          <w:rFonts w:ascii="Times New Roman" w:hAnsi="Times New Roman" w:cs="Times New Roman"/>
          <w:sz w:val="24"/>
          <w:szCs w:val="24"/>
        </w:rPr>
        <w:t xml:space="preserve"> </w:t>
      </w:r>
      <w:r w:rsidR="00140F33" w:rsidRPr="003751E6">
        <w:rPr>
          <w:rFonts w:ascii="Times New Roman" w:hAnsi="Times New Roman" w:cs="Times New Roman"/>
          <w:sz w:val="24"/>
          <w:szCs w:val="24"/>
        </w:rPr>
        <w:t>Since the FAR does “not define the ‘</w:t>
      </w:r>
      <w:r w:rsidR="00876B88" w:rsidRPr="003751E6">
        <w:rPr>
          <w:rFonts w:ascii="Times New Roman" w:hAnsi="Times New Roman" w:cs="Times New Roman"/>
          <w:sz w:val="24"/>
          <w:szCs w:val="24"/>
        </w:rPr>
        <w:t>due diligence</w:t>
      </w:r>
      <w:r w:rsidR="00140F33" w:rsidRPr="003751E6">
        <w:rPr>
          <w:rFonts w:ascii="Times New Roman" w:hAnsi="Times New Roman" w:cs="Times New Roman"/>
          <w:sz w:val="24"/>
          <w:szCs w:val="24"/>
        </w:rPr>
        <w:t>’</w:t>
      </w:r>
      <w:r w:rsidR="00876B88" w:rsidRPr="003751E6">
        <w:rPr>
          <w:rFonts w:ascii="Times New Roman" w:hAnsi="Times New Roman" w:cs="Times New Roman"/>
          <w:sz w:val="24"/>
          <w:szCs w:val="24"/>
        </w:rPr>
        <w:t xml:space="preserve"> required by a contractor prior to certifying compliance with anti-human trafficking rules by either the contractor and its </w:t>
      </w:r>
      <w:r w:rsidR="00140F33" w:rsidRPr="003751E6">
        <w:rPr>
          <w:rFonts w:ascii="Times New Roman" w:hAnsi="Times New Roman" w:cs="Times New Roman"/>
          <w:sz w:val="24"/>
          <w:szCs w:val="24"/>
        </w:rPr>
        <w:t>‘</w:t>
      </w:r>
      <w:r w:rsidR="00876B88" w:rsidRPr="003751E6">
        <w:rPr>
          <w:rFonts w:ascii="Times New Roman" w:hAnsi="Times New Roman" w:cs="Times New Roman"/>
          <w:sz w:val="24"/>
          <w:szCs w:val="24"/>
        </w:rPr>
        <w:t>agents, subcontractors, or their agents</w:t>
      </w:r>
      <w:r w:rsidR="00140F33" w:rsidRPr="003751E6">
        <w:rPr>
          <w:rFonts w:ascii="Times New Roman" w:hAnsi="Times New Roman" w:cs="Times New Roman"/>
          <w:sz w:val="24"/>
          <w:szCs w:val="24"/>
        </w:rPr>
        <w:t>’</w:t>
      </w:r>
      <w:r w:rsidR="00876B88" w:rsidRPr="003751E6">
        <w:rPr>
          <w:rFonts w:ascii="Times New Roman" w:hAnsi="Times New Roman" w:cs="Times New Roman"/>
          <w:sz w:val="24"/>
          <w:szCs w:val="24"/>
        </w:rPr>
        <w:t xml:space="preserve">” </w:t>
      </w:r>
      <w:r w:rsidR="00140F33" w:rsidRPr="003751E6">
        <w:rPr>
          <w:rStyle w:val="FootnoteReference"/>
          <w:rFonts w:ascii="Times New Roman" w:hAnsi="Times New Roman" w:cs="Times New Roman"/>
          <w:sz w:val="24"/>
          <w:szCs w:val="24"/>
        </w:rPr>
        <w:footnoteReference w:id="48"/>
      </w:r>
      <w:r w:rsidR="00140F33" w:rsidRPr="003751E6">
        <w:rPr>
          <w:rFonts w:ascii="Times New Roman" w:hAnsi="Times New Roman" w:cs="Times New Roman"/>
          <w:sz w:val="24"/>
          <w:szCs w:val="24"/>
        </w:rPr>
        <w:t>t</w:t>
      </w:r>
      <w:r w:rsidR="00900B1E" w:rsidRPr="003751E6">
        <w:rPr>
          <w:rFonts w:ascii="Times New Roman" w:hAnsi="Times New Roman" w:cs="Times New Roman"/>
          <w:sz w:val="24"/>
          <w:szCs w:val="24"/>
        </w:rPr>
        <w:t xml:space="preserve">he GGC can be pivotal in supporting the due diligence required in certifying a supplier since </w:t>
      </w:r>
      <w:r w:rsidR="00876B88" w:rsidRPr="003751E6">
        <w:rPr>
          <w:rFonts w:ascii="Times New Roman" w:hAnsi="Times New Roman" w:cs="Times New Roman"/>
          <w:sz w:val="24"/>
          <w:szCs w:val="24"/>
        </w:rPr>
        <w:t xml:space="preserve">“the level of ‘due diligence’ depends on </w:t>
      </w:r>
      <w:r w:rsidR="00EC6945" w:rsidRPr="003751E6">
        <w:rPr>
          <w:rFonts w:ascii="Times New Roman" w:hAnsi="Times New Roman" w:cs="Times New Roman"/>
          <w:sz w:val="24"/>
          <w:szCs w:val="24"/>
        </w:rPr>
        <w:t>defense</w:t>
      </w:r>
      <w:r w:rsidR="00900B1E" w:rsidRPr="003751E6">
        <w:rPr>
          <w:rFonts w:ascii="Times New Roman" w:hAnsi="Times New Roman" w:cs="Times New Roman"/>
          <w:sz w:val="24"/>
          <w:szCs w:val="24"/>
        </w:rPr>
        <w:t xml:space="preserve"> contractor’s specific circumstances. </w:t>
      </w:r>
      <w:r w:rsidR="00A00D56" w:rsidRPr="003751E6">
        <w:rPr>
          <w:rFonts w:ascii="Times New Roman" w:eastAsia="Times New Roman" w:hAnsi="Times New Roman" w:cs="Times New Roman"/>
          <w:sz w:val="24"/>
          <w:szCs w:val="24"/>
        </w:rPr>
        <w:t xml:space="preserve">A GGC is in the perfect position to coordinate all the requirements and spot the issues with the supply chain and can liaison between contracting and procurement functions to ensure </w:t>
      </w:r>
      <w:r w:rsidR="00A00D56" w:rsidRPr="003751E6">
        <w:rPr>
          <w:rFonts w:ascii="Times New Roman" w:hAnsi="Times New Roman" w:cs="Times New Roman"/>
          <w:sz w:val="24"/>
          <w:szCs w:val="24"/>
        </w:rPr>
        <w:t xml:space="preserve">appropriate mandatory flow downs. Failure to ensure flow downs such as Combatting Trafficking </w:t>
      </w:r>
      <w:r w:rsidR="00E920D5" w:rsidRPr="003751E6">
        <w:rPr>
          <w:rFonts w:ascii="Times New Roman" w:hAnsi="Times New Roman" w:cs="Times New Roman"/>
          <w:sz w:val="24"/>
          <w:szCs w:val="24"/>
        </w:rPr>
        <w:t>in</w:t>
      </w:r>
      <w:r w:rsidR="00A00D56" w:rsidRPr="003751E6">
        <w:rPr>
          <w:rFonts w:ascii="Times New Roman" w:hAnsi="Times New Roman" w:cs="Times New Roman"/>
          <w:sz w:val="24"/>
          <w:szCs w:val="24"/>
        </w:rPr>
        <w:t xml:space="preserve"> Persons has serious consequences. The movement towards </w:t>
      </w:r>
      <w:r w:rsidR="00A00D56" w:rsidRPr="003751E6">
        <w:rPr>
          <w:rFonts w:ascii="Times New Roman" w:eastAsia="Times New Roman" w:hAnsi="Times New Roman" w:cs="Times New Roman"/>
          <w:color w:val="252525"/>
          <w:sz w:val="24"/>
          <w:szCs w:val="24"/>
        </w:rPr>
        <w:t>environmental, social, and governance (</w:t>
      </w:r>
      <w:r w:rsidR="00140F33" w:rsidRPr="003751E6">
        <w:rPr>
          <w:rFonts w:ascii="Times New Roman" w:eastAsia="Times New Roman" w:hAnsi="Times New Roman" w:cs="Times New Roman"/>
          <w:color w:val="252525"/>
          <w:sz w:val="24"/>
          <w:szCs w:val="24"/>
        </w:rPr>
        <w:t>“</w:t>
      </w:r>
      <w:r w:rsidR="00A00D56" w:rsidRPr="003751E6">
        <w:rPr>
          <w:rFonts w:ascii="Times New Roman" w:eastAsia="Times New Roman" w:hAnsi="Times New Roman" w:cs="Times New Roman"/>
          <w:color w:val="252525"/>
          <w:sz w:val="24"/>
          <w:szCs w:val="24"/>
        </w:rPr>
        <w:t>ESG</w:t>
      </w:r>
      <w:r w:rsidR="00140F33" w:rsidRPr="003751E6">
        <w:rPr>
          <w:rFonts w:ascii="Times New Roman" w:eastAsia="Times New Roman" w:hAnsi="Times New Roman" w:cs="Times New Roman"/>
          <w:color w:val="252525"/>
          <w:sz w:val="24"/>
          <w:szCs w:val="24"/>
        </w:rPr>
        <w:t>”</w:t>
      </w:r>
      <w:r w:rsidR="00A00D56" w:rsidRPr="003751E6">
        <w:rPr>
          <w:rFonts w:ascii="Times New Roman" w:eastAsia="Times New Roman" w:hAnsi="Times New Roman" w:cs="Times New Roman"/>
          <w:color w:val="252525"/>
          <w:sz w:val="24"/>
          <w:szCs w:val="24"/>
        </w:rPr>
        <w:t xml:space="preserve">) programs </w:t>
      </w:r>
      <w:r w:rsidR="00D10928" w:rsidRPr="003751E6">
        <w:rPr>
          <w:rFonts w:ascii="Times New Roman" w:eastAsia="Times New Roman" w:hAnsi="Times New Roman" w:cs="Times New Roman"/>
          <w:color w:val="252525"/>
          <w:sz w:val="24"/>
          <w:szCs w:val="24"/>
        </w:rPr>
        <w:lastRenderedPageBreak/>
        <w:t xml:space="preserve">also </w:t>
      </w:r>
      <w:r w:rsidR="00A00D56" w:rsidRPr="003751E6">
        <w:rPr>
          <w:rFonts w:ascii="Times New Roman" w:eastAsia="Times New Roman" w:hAnsi="Times New Roman" w:cs="Times New Roman"/>
          <w:color w:val="252525"/>
          <w:sz w:val="24"/>
          <w:szCs w:val="24"/>
        </w:rPr>
        <w:t>supports the need for a GGC</w:t>
      </w:r>
      <w:r w:rsidR="00140F33" w:rsidRPr="003751E6">
        <w:rPr>
          <w:rFonts w:ascii="Times New Roman" w:eastAsia="Times New Roman" w:hAnsi="Times New Roman" w:cs="Times New Roman"/>
          <w:color w:val="252525"/>
          <w:sz w:val="24"/>
          <w:szCs w:val="24"/>
        </w:rPr>
        <w:t xml:space="preserve"> who can support efforts to </w:t>
      </w:r>
      <w:r w:rsidR="00A00D56" w:rsidRPr="003751E6">
        <w:rPr>
          <w:rFonts w:ascii="Times New Roman" w:eastAsia="Times New Roman" w:hAnsi="Times New Roman" w:cs="Times New Roman"/>
          <w:color w:val="252525"/>
          <w:sz w:val="24"/>
          <w:szCs w:val="24"/>
        </w:rPr>
        <w:t>prevent suppliers’ hum</w:t>
      </w:r>
      <w:r w:rsidR="00457392" w:rsidRPr="003751E6">
        <w:rPr>
          <w:rFonts w:ascii="Times New Roman" w:eastAsia="Times New Roman" w:hAnsi="Times New Roman" w:cs="Times New Roman"/>
          <w:color w:val="252525"/>
          <w:sz w:val="24"/>
          <w:szCs w:val="24"/>
        </w:rPr>
        <w:t xml:space="preserve">an rights violations, unethical </w:t>
      </w:r>
      <w:r w:rsidR="00A00D56" w:rsidRPr="003751E6">
        <w:rPr>
          <w:rFonts w:ascii="Times New Roman" w:eastAsia="Times New Roman" w:hAnsi="Times New Roman" w:cs="Times New Roman"/>
          <w:color w:val="252525"/>
          <w:sz w:val="24"/>
          <w:szCs w:val="24"/>
        </w:rPr>
        <w:t>employment practices, and environmental harm.</w:t>
      </w:r>
      <w:r w:rsidR="00A00D56" w:rsidRPr="003751E6">
        <w:rPr>
          <w:rFonts w:ascii="Times New Roman" w:eastAsia="Times New Roman" w:hAnsi="Times New Roman" w:cs="Times New Roman"/>
          <w:color w:val="252525"/>
          <w:sz w:val="24"/>
          <w:szCs w:val="24"/>
          <w:vertAlign w:val="superscript"/>
        </w:rPr>
        <w:footnoteReference w:id="49"/>
      </w:r>
    </w:p>
    <w:p w14:paraId="37EBF3ED" w14:textId="35A0B6D1" w:rsidR="00920D59" w:rsidRPr="003751E6" w:rsidRDefault="00800C88" w:rsidP="008362A1">
      <w:pPr>
        <w:pStyle w:val="ListParagraph"/>
        <w:numPr>
          <w:ilvl w:val="0"/>
          <w:numId w:val="7"/>
        </w:numPr>
        <w:spacing w:line="480" w:lineRule="auto"/>
        <w:ind w:left="1440"/>
        <w:rPr>
          <w:rFonts w:ascii="Times New Roman" w:hAnsi="Times New Roman" w:cs="Times New Roman"/>
          <w:sz w:val="24"/>
          <w:szCs w:val="24"/>
          <w:u w:val="single"/>
        </w:rPr>
      </w:pPr>
      <w:r w:rsidRPr="003751E6">
        <w:rPr>
          <w:rFonts w:ascii="Times New Roman" w:eastAsia="Times New Roman" w:hAnsi="Times New Roman" w:cs="Times New Roman"/>
          <w:sz w:val="24"/>
          <w:szCs w:val="24"/>
          <w:u w:val="single"/>
        </w:rPr>
        <w:t>T</w:t>
      </w:r>
      <w:r w:rsidR="00B706A7" w:rsidRPr="003751E6">
        <w:rPr>
          <w:rFonts w:ascii="Times New Roman" w:hAnsi="Times New Roman" w:cs="Times New Roman"/>
          <w:sz w:val="24"/>
          <w:szCs w:val="24"/>
          <w:u w:val="single"/>
        </w:rPr>
        <w:t xml:space="preserve">he </w:t>
      </w:r>
      <w:r w:rsidR="00536CA7" w:rsidRPr="003751E6">
        <w:rPr>
          <w:rFonts w:ascii="Times New Roman" w:hAnsi="Times New Roman" w:cs="Times New Roman"/>
          <w:sz w:val="24"/>
          <w:szCs w:val="24"/>
          <w:u w:val="single"/>
        </w:rPr>
        <w:t>GGC</w:t>
      </w:r>
      <w:r w:rsidR="00B706A7" w:rsidRPr="003751E6">
        <w:rPr>
          <w:rFonts w:ascii="Times New Roman" w:hAnsi="Times New Roman" w:cs="Times New Roman"/>
          <w:sz w:val="24"/>
          <w:szCs w:val="24"/>
          <w:u w:val="single"/>
        </w:rPr>
        <w:t xml:space="preserve"> and </w:t>
      </w:r>
      <w:r w:rsidR="00536CA7" w:rsidRPr="003751E6">
        <w:rPr>
          <w:rFonts w:ascii="Times New Roman" w:hAnsi="Times New Roman" w:cs="Times New Roman"/>
          <w:sz w:val="24"/>
          <w:szCs w:val="24"/>
          <w:u w:val="single"/>
        </w:rPr>
        <w:t>Local</w:t>
      </w:r>
      <w:r w:rsidR="00644106" w:rsidRPr="003751E6">
        <w:rPr>
          <w:rFonts w:ascii="Times New Roman" w:hAnsi="Times New Roman" w:cs="Times New Roman"/>
          <w:sz w:val="24"/>
          <w:szCs w:val="24"/>
          <w:u w:val="single"/>
        </w:rPr>
        <w:t xml:space="preserve"> Laws</w:t>
      </w:r>
    </w:p>
    <w:p w14:paraId="77D66BEB" w14:textId="37CF2ADC" w:rsidR="00536CA7" w:rsidRPr="003751E6" w:rsidRDefault="00BD11BE" w:rsidP="003751E6">
      <w:pPr>
        <w:spacing w:line="480" w:lineRule="auto"/>
        <w:ind w:firstLine="450"/>
        <w:rPr>
          <w:rFonts w:ascii="Times New Roman" w:hAnsi="Times New Roman" w:cs="Times New Roman"/>
          <w:sz w:val="24"/>
          <w:szCs w:val="24"/>
        </w:rPr>
      </w:pPr>
      <w:r w:rsidRPr="003751E6">
        <w:rPr>
          <w:rFonts w:ascii="Times New Roman" w:hAnsi="Times New Roman" w:cs="Times New Roman"/>
          <w:sz w:val="24"/>
          <w:szCs w:val="24"/>
        </w:rPr>
        <w:t>Paramount</w:t>
      </w:r>
      <w:r w:rsidR="003C58DA" w:rsidRPr="003751E6">
        <w:rPr>
          <w:rFonts w:ascii="Times New Roman" w:hAnsi="Times New Roman" w:cs="Times New Roman"/>
          <w:sz w:val="24"/>
          <w:szCs w:val="24"/>
        </w:rPr>
        <w:t xml:space="preserve">, </w:t>
      </w:r>
      <w:r w:rsidR="009D18C2" w:rsidRPr="003751E6">
        <w:rPr>
          <w:rFonts w:ascii="Times New Roman" w:hAnsi="Times New Roman" w:cs="Times New Roman"/>
          <w:sz w:val="24"/>
          <w:szCs w:val="24"/>
        </w:rPr>
        <w:t xml:space="preserve">according to the interviewees, </w:t>
      </w:r>
      <w:r w:rsidRPr="003751E6">
        <w:rPr>
          <w:rFonts w:ascii="Times New Roman" w:hAnsi="Times New Roman" w:cs="Times New Roman"/>
          <w:sz w:val="24"/>
          <w:szCs w:val="24"/>
        </w:rPr>
        <w:t xml:space="preserve">is </w:t>
      </w:r>
      <w:r w:rsidR="009D18C2" w:rsidRPr="003751E6">
        <w:rPr>
          <w:rFonts w:ascii="Times New Roman" w:hAnsi="Times New Roman" w:cs="Times New Roman"/>
          <w:sz w:val="24"/>
          <w:szCs w:val="24"/>
        </w:rPr>
        <w:t>an understanding and appreciation</w:t>
      </w:r>
      <w:r w:rsidR="003C58DA" w:rsidRPr="003751E6">
        <w:rPr>
          <w:rFonts w:ascii="Times New Roman" w:hAnsi="Times New Roman" w:cs="Times New Roman"/>
          <w:sz w:val="24"/>
          <w:szCs w:val="24"/>
        </w:rPr>
        <w:t xml:space="preserve"> of local laws and customs were </w:t>
      </w:r>
      <w:r w:rsidR="009D18C2" w:rsidRPr="003751E6">
        <w:rPr>
          <w:rFonts w:ascii="Times New Roman" w:hAnsi="Times New Roman" w:cs="Times New Roman"/>
          <w:sz w:val="24"/>
          <w:szCs w:val="24"/>
        </w:rPr>
        <w:t>unanimously</w:t>
      </w:r>
      <w:r w:rsidR="003C58DA" w:rsidRPr="003751E6">
        <w:rPr>
          <w:rFonts w:ascii="Times New Roman" w:hAnsi="Times New Roman" w:cs="Times New Roman"/>
          <w:sz w:val="24"/>
          <w:szCs w:val="24"/>
        </w:rPr>
        <w:t xml:space="preserve"> </w:t>
      </w:r>
      <w:r w:rsidR="009D18C2" w:rsidRPr="003751E6">
        <w:rPr>
          <w:rFonts w:ascii="Times New Roman" w:hAnsi="Times New Roman" w:cs="Times New Roman"/>
          <w:sz w:val="24"/>
          <w:szCs w:val="24"/>
        </w:rPr>
        <w:t xml:space="preserve">paramount. </w:t>
      </w:r>
      <w:r w:rsidR="003C58DA" w:rsidRPr="003751E6">
        <w:rPr>
          <w:rFonts w:ascii="Times New Roman" w:hAnsi="Times New Roman" w:cs="Times New Roman"/>
          <w:sz w:val="24"/>
          <w:szCs w:val="24"/>
        </w:rPr>
        <w:t>All of the interviewees stressed the need for an “international mindset”. The ability to be open and appreciative of other cultures and legal regimes and to understand that different legal regimes are neither good nor bad, they just do things differently.  This is particularly important because</w:t>
      </w:r>
      <w:r w:rsidR="00457392" w:rsidRPr="003751E6">
        <w:rPr>
          <w:rFonts w:ascii="Times New Roman" w:hAnsi="Times New Roman" w:cs="Times New Roman"/>
          <w:sz w:val="24"/>
          <w:szCs w:val="24"/>
        </w:rPr>
        <w:t xml:space="preserve"> “[d]</w:t>
      </w:r>
      <w:r w:rsidR="00536CA7" w:rsidRPr="003751E6">
        <w:rPr>
          <w:rFonts w:ascii="Times New Roman" w:hAnsi="Times New Roman" w:cs="Times New Roman"/>
          <w:sz w:val="24"/>
          <w:szCs w:val="24"/>
        </w:rPr>
        <w:t>eclines in US federal spending force US government contractors to compete for fewer domestic opportunities and provide an additional incentive to look abroad. US contractor interest in international procurement remains high, in part, because of the recent period of decline in US federal spending. Growing foreign procurement markets offer significant potential opportunities but also increased risks that US contractors are well advised to identify and manage…..</w:t>
      </w:r>
      <w:r w:rsidR="00457392" w:rsidRPr="003751E6">
        <w:rPr>
          <w:rFonts w:ascii="Times New Roman" w:hAnsi="Times New Roman" w:cs="Times New Roman"/>
          <w:sz w:val="24"/>
          <w:szCs w:val="24"/>
        </w:rPr>
        <w:t>”</w:t>
      </w:r>
      <w:r w:rsidR="00536CA7" w:rsidRPr="003751E6">
        <w:rPr>
          <w:rStyle w:val="FootnoteReference"/>
          <w:rFonts w:ascii="Times New Roman" w:hAnsi="Times New Roman" w:cs="Times New Roman"/>
          <w:sz w:val="24"/>
          <w:szCs w:val="24"/>
        </w:rPr>
        <w:footnoteReference w:id="50"/>
      </w:r>
    </w:p>
    <w:p w14:paraId="21CE73C5" w14:textId="01B7152F" w:rsidR="00F4700E" w:rsidRPr="003751E6" w:rsidRDefault="00F4700E" w:rsidP="003751E6">
      <w:pPr>
        <w:spacing w:line="480" w:lineRule="auto"/>
        <w:ind w:firstLine="450"/>
        <w:rPr>
          <w:rFonts w:ascii="Times New Roman" w:hAnsi="Times New Roman" w:cs="Times New Roman"/>
          <w:color w:val="212121"/>
          <w:sz w:val="24"/>
          <w:szCs w:val="24"/>
        </w:rPr>
      </w:pPr>
      <w:r w:rsidRPr="003751E6">
        <w:rPr>
          <w:rFonts w:ascii="Times New Roman" w:hAnsi="Times New Roman" w:cs="Times New Roman"/>
          <w:sz w:val="24"/>
          <w:szCs w:val="24"/>
        </w:rPr>
        <w:t xml:space="preserve">Foreign laws, policies, politics and relationships </w:t>
      </w:r>
      <w:r w:rsidR="00006D55" w:rsidRPr="003751E6">
        <w:rPr>
          <w:rFonts w:ascii="Times New Roman" w:hAnsi="Times New Roman" w:cs="Times New Roman"/>
          <w:sz w:val="24"/>
          <w:szCs w:val="24"/>
        </w:rPr>
        <w:t xml:space="preserve">have a large impact </w:t>
      </w:r>
      <w:r w:rsidRPr="003751E6">
        <w:rPr>
          <w:rFonts w:ascii="Times New Roman" w:hAnsi="Times New Roman" w:cs="Times New Roman"/>
          <w:sz w:val="24"/>
          <w:szCs w:val="24"/>
        </w:rPr>
        <w:t>on doing business internationally</w:t>
      </w:r>
      <w:r w:rsidR="00B27A9B" w:rsidRPr="003751E6">
        <w:rPr>
          <w:rFonts w:ascii="Times New Roman" w:hAnsi="Times New Roman" w:cs="Times New Roman"/>
          <w:sz w:val="24"/>
          <w:szCs w:val="24"/>
        </w:rPr>
        <w:t>.</w:t>
      </w:r>
      <w:r w:rsidRPr="003751E6">
        <w:rPr>
          <w:rStyle w:val="FootnoteReference"/>
          <w:rFonts w:ascii="Times New Roman" w:hAnsi="Times New Roman" w:cs="Times New Roman"/>
          <w:sz w:val="24"/>
          <w:szCs w:val="24"/>
        </w:rPr>
        <w:footnoteReference w:id="51"/>
      </w:r>
      <w:r w:rsidRPr="003751E6">
        <w:rPr>
          <w:rFonts w:ascii="Times New Roman" w:hAnsi="Times New Roman" w:cs="Times New Roman"/>
          <w:sz w:val="24"/>
          <w:szCs w:val="24"/>
        </w:rPr>
        <w:t xml:space="preserve"> </w:t>
      </w:r>
      <w:r w:rsidR="00E10CAA" w:rsidRPr="003751E6">
        <w:rPr>
          <w:rFonts w:ascii="Times New Roman" w:hAnsi="Times New Roman" w:cs="Times New Roman"/>
          <w:color w:val="212121"/>
          <w:sz w:val="24"/>
          <w:szCs w:val="24"/>
        </w:rPr>
        <w:t xml:space="preserve">Although other countries’ procurement systems share “many similar characteristics such as open bidding”, they “vary greatly from nation to nation and reflect political and cultural differences” and “[m]ost …also make exceptions or have different </w:t>
      </w:r>
      <w:r w:rsidR="00E10CAA" w:rsidRPr="003751E6">
        <w:rPr>
          <w:rFonts w:ascii="Times New Roman" w:hAnsi="Times New Roman" w:cs="Times New Roman"/>
          <w:color w:val="212121"/>
          <w:sz w:val="24"/>
          <w:szCs w:val="24"/>
        </w:rPr>
        <w:lastRenderedPageBreak/>
        <w:t>procedures and rules for military and national security contracts.”</w:t>
      </w:r>
      <w:r w:rsidR="00505AEF" w:rsidRPr="003751E6">
        <w:rPr>
          <w:rStyle w:val="FootnoteReference"/>
          <w:rFonts w:ascii="Times New Roman" w:hAnsi="Times New Roman" w:cs="Times New Roman"/>
          <w:color w:val="212121"/>
          <w:sz w:val="24"/>
          <w:szCs w:val="24"/>
        </w:rPr>
        <w:footnoteReference w:id="52"/>
      </w:r>
      <w:r w:rsidR="00FA57B9" w:rsidRPr="003751E6">
        <w:rPr>
          <w:rFonts w:ascii="Times New Roman" w:hAnsi="Times New Roman" w:cs="Times New Roman"/>
          <w:color w:val="212121"/>
          <w:sz w:val="24"/>
          <w:szCs w:val="24"/>
        </w:rPr>
        <w:t xml:space="preserve"> </w:t>
      </w:r>
      <w:r w:rsidR="002733FF" w:rsidRPr="003751E6">
        <w:rPr>
          <w:rFonts w:ascii="Times New Roman" w:hAnsi="Times New Roman" w:cs="Times New Roman"/>
          <w:color w:val="212121"/>
          <w:sz w:val="24"/>
          <w:szCs w:val="24"/>
        </w:rPr>
        <w:t xml:space="preserve">Many </w:t>
      </w:r>
      <w:r w:rsidR="00B27A9B" w:rsidRPr="003751E6">
        <w:rPr>
          <w:rFonts w:ascii="Times New Roman" w:hAnsi="Times New Roman" w:cs="Times New Roman"/>
          <w:color w:val="212121"/>
          <w:sz w:val="24"/>
          <w:szCs w:val="24"/>
        </w:rPr>
        <w:t xml:space="preserve">GPA signatories </w:t>
      </w:r>
      <w:r w:rsidR="002733FF" w:rsidRPr="003751E6">
        <w:rPr>
          <w:rFonts w:ascii="Times New Roman" w:hAnsi="Times New Roman" w:cs="Times New Roman"/>
          <w:color w:val="212121"/>
          <w:sz w:val="24"/>
          <w:szCs w:val="24"/>
        </w:rPr>
        <w:t>are mirroring the GPA</w:t>
      </w:r>
      <w:r w:rsidR="00E10CAA" w:rsidRPr="003751E6">
        <w:rPr>
          <w:rFonts w:ascii="Times New Roman" w:hAnsi="Times New Roman" w:cs="Times New Roman"/>
          <w:color w:val="212121"/>
          <w:sz w:val="24"/>
          <w:szCs w:val="24"/>
        </w:rPr>
        <w:t xml:space="preserve"> </w:t>
      </w:r>
      <w:r w:rsidR="002733FF" w:rsidRPr="003751E6">
        <w:rPr>
          <w:rFonts w:ascii="Times New Roman" w:hAnsi="Times New Roman" w:cs="Times New Roman"/>
          <w:color w:val="212121"/>
          <w:sz w:val="24"/>
          <w:szCs w:val="24"/>
        </w:rPr>
        <w:t xml:space="preserve">as a benchmark for their procurement systems. </w:t>
      </w:r>
      <w:r w:rsidR="00E10CAA" w:rsidRPr="003751E6">
        <w:rPr>
          <w:rFonts w:ascii="Times New Roman" w:hAnsi="Times New Roman" w:cs="Times New Roman"/>
          <w:color w:val="212121"/>
          <w:sz w:val="24"/>
          <w:szCs w:val="24"/>
        </w:rPr>
        <w:t>When doing business internationally, corporate structure,</w:t>
      </w:r>
      <w:r w:rsidR="00FA57B9" w:rsidRPr="003751E6">
        <w:rPr>
          <w:rFonts w:ascii="Times New Roman" w:hAnsi="Times New Roman" w:cs="Times New Roman"/>
          <w:color w:val="212121"/>
          <w:sz w:val="24"/>
          <w:szCs w:val="24"/>
        </w:rPr>
        <w:t xml:space="preserve"> tax structur</w:t>
      </w:r>
      <w:r w:rsidR="00E10CAA" w:rsidRPr="003751E6">
        <w:rPr>
          <w:rFonts w:ascii="Times New Roman" w:hAnsi="Times New Roman" w:cs="Times New Roman"/>
          <w:color w:val="212121"/>
          <w:sz w:val="24"/>
          <w:szCs w:val="24"/>
        </w:rPr>
        <w:t>e</w:t>
      </w:r>
      <w:r w:rsidR="00FA57B9" w:rsidRPr="003751E6">
        <w:rPr>
          <w:rFonts w:ascii="Times New Roman" w:hAnsi="Times New Roman" w:cs="Times New Roman"/>
          <w:color w:val="212121"/>
          <w:sz w:val="24"/>
          <w:szCs w:val="24"/>
        </w:rPr>
        <w:t xml:space="preserve"> and data protection</w:t>
      </w:r>
      <w:r w:rsidR="00E10CAA" w:rsidRPr="003751E6">
        <w:rPr>
          <w:rFonts w:ascii="Times New Roman" w:hAnsi="Times New Roman" w:cs="Times New Roman"/>
          <w:color w:val="212121"/>
          <w:sz w:val="24"/>
          <w:szCs w:val="24"/>
        </w:rPr>
        <w:t xml:space="preserve"> issues must be taken into account, as does</w:t>
      </w:r>
      <w:r w:rsidR="00FA57B9" w:rsidRPr="003751E6">
        <w:rPr>
          <w:rFonts w:ascii="Times New Roman" w:hAnsi="Times New Roman" w:cs="Times New Roman"/>
          <w:color w:val="212121"/>
          <w:sz w:val="24"/>
          <w:szCs w:val="24"/>
        </w:rPr>
        <w:t xml:space="preserve"> foreign currency exchanges and </w:t>
      </w:r>
      <w:r w:rsidR="00E10CAA" w:rsidRPr="003751E6">
        <w:rPr>
          <w:rFonts w:ascii="Times New Roman" w:hAnsi="Times New Roman" w:cs="Times New Roman"/>
          <w:color w:val="212121"/>
          <w:sz w:val="24"/>
          <w:szCs w:val="24"/>
        </w:rPr>
        <w:t>communication</w:t>
      </w:r>
      <w:r w:rsidR="00FA57B9" w:rsidRPr="003751E6">
        <w:rPr>
          <w:rFonts w:ascii="Times New Roman" w:hAnsi="Times New Roman" w:cs="Times New Roman"/>
          <w:color w:val="212121"/>
          <w:sz w:val="24"/>
          <w:szCs w:val="24"/>
        </w:rPr>
        <w:t xml:space="preserve"> barriers. </w:t>
      </w:r>
    </w:p>
    <w:p w14:paraId="16464C36" w14:textId="29EEF7EE" w:rsidR="00744FFF" w:rsidRPr="003751E6" w:rsidRDefault="00A73120" w:rsidP="008362A1">
      <w:pPr>
        <w:pStyle w:val="ListParagraph"/>
        <w:numPr>
          <w:ilvl w:val="0"/>
          <w:numId w:val="7"/>
        </w:numPr>
        <w:spacing w:line="480" w:lineRule="auto"/>
        <w:ind w:left="1440"/>
        <w:rPr>
          <w:rFonts w:ascii="Times New Roman" w:hAnsi="Times New Roman" w:cs="Times New Roman"/>
          <w:sz w:val="24"/>
          <w:szCs w:val="24"/>
          <w:u w:val="single"/>
        </w:rPr>
      </w:pPr>
      <w:r w:rsidRPr="003751E6">
        <w:rPr>
          <w:rFonts w:ascii="Times New Roman" w:hAnsi="Times New Roman" w:cs="Times New Roman"/>
          <w:sz w:val="24"/>
          <w:szCs w:val="24"/>
          <w:u w:val="single"/>
        </w:rPr>
        <w:t>Treaties</w:t>
      </w:r>
      <w:r w:rsidR="002733FF" w:rsidRPr="003751E6">
        <w:rPr>
          <w:rFonts w:ascii="Times New Roman" w:hAnsi="Times New Roman" w:cs="Times New Roman"/>
          <w:sz w:val="24"/>
          <w:szCs w:val="24"/>
          <w:u w:val="single"/>
        </w:rPr>
        <w:t xml:space="preserve"> and </w:t>
      </w:r>
      <w:r w:rsidR="00FA57B9" w:rsidRPr="003751E6">
        <w:rPr>
          <w:rFonts w:ascii="Times New Roman" w:hAnsi="Times New Roman" w:cs="Times New Roman"/>
          <w:sz w:val="24"/>
          <w:szCs w:val="24"/>
          <w:u w:val="single"/>
        </w:rPr>
        <w:t>Trade Agreement</w:t>
      </w:r>
      <w:r w:rsidR="002733FF" w:rsidRPr="003751E6">
        <w:rPr>
          <w:rFonts w:ascii="Times New Roman" w:hAnsi="Times New Roman" w:cs="Times New Roman"/>
          <w:sz w:val="24"/>
          <w:szCs w:val="24"/>
          <w:u w:val="single"/>
        </w:rPr>
        <w:t>s</w:t>
      </w:r>
      <w:r w:rsidR="00FA57B9" w:rsidRPr="003751E6">
        <w:rPr>
          <w:rFonts w:ascii="Times New Roman" w:hAnsi="Times New Roman" w:cs="Times New Roman"/>
          <w:sz w:val="24"/>
          <w:szCs w:val="24"/>
          <w:u w:val="single"/>
        </w:rPr>
        <w:t>-</w:t>
      </w:r>
      <w:r w:rsidRPr="003751E6">
        <w:rPr>
          <w:rFonts w:ascii="Times New Roman" w:hAnsi="Times New Roman" w:cs="Times New Roman"/>
          <w:sz w:val="24"/>
          <w:szCs w:val="24"/>
          <w:u w:val="single"/>
        </w:rPr>
        <w:t>“</w:t>
      </w:r>
      <w:r w:rsidR="00FA57B9" w:rsidRPr="003751E6">
        <w:rPr>
          <w:rFonts w:ascii="Times New Roman" w:hAnsi="Times New Roman" w:cs="Times New Roman"/>
          <w:sz w:val="24"/>
          <w:szCs w:val="24"/>
          <w:u w:val="single"/>
        </w:rPr>
        <w:t>Oh My</w:t>
      </w:r>
      <w:r w:rsidRPr="003751E6">
        <w:rPr>
          <w:rFonts w:ascii="Times New Roman" w:hAnsi="Times New Roman" w:cs="Times New Roman"/>
          <w:sz w:val="24"/>
          <w:szCs w:val="24"/>
          <w:u w:val="single"/>
        </w:rPr>
        <w:t>”</w:t>
      </w:r>
    </w:p>
    <w:p w14:paraId="3D5C98AA" w14:textId="77777777" w:rsidR="00FF0D63" w:rsidRPr="003751E6" w:rsidRDefault="006B2C78" w:rsidP="003751E6">
      <w:pPr>
        <w:pStyle w:val="ListParagraph"/>
        <w:spacing w:line="480" w:lineRule="auto"/>
        <w:ind w:left="0" w:firstLine="360"/>
        <w:rPr>
          <w:rFonts w:ascii="Times New Roman" w:hAnsi="Times New Roman" w:cs="Times New Roman"/>
          <w:sz w:val="24"/>
          <w:szCs w:val="24"/>
        </w:rPr>
      </w:pPr>
      <w:r w:rsidRPr="003751E6">
        <w:rPr>
          <w:rFonts w:ascii="Times New Roman" w:hAnsi="Times New Roman" w:cs="Times New Roman"/>
          <w:sz w:val="24"/>
          <w:szCs w:val="24"/>
        </w:rPr>
        <w:t xml:space="preserve">The interviewees agree that </w:t>
      </w:r>
      <w:r w:rsidR="00013E20" w:rsidRPr="003751E6">
        <w:rPr>
          <w:rFonts w:ascii="Times New Roman" w:hAnsi="Times New Roman" w:cs="Times New Roman"/>
          <w:sz w:val="24"/>
          <w:szCs w:val="24"/>
        </w:rPr>
        <w:t xml:space="preserve">to balance </w:t>
      </w:r>
      <w:r w:rsidRPr="003751E6">
        <w:rPr>
          <w:rFonts w:ascii="Times New Roman" w:hAnsi="Times New Roman" w:cs="Times New Roman"/>
          <w:sz w:val="24"/>
          <w:szCs w:val="24"/>
        </w:rPr>
        <w:t>business opportunities and risks, a GGC needs to understand the tension between</w:t>
      </w:r>
      <w:r w:rsidR="0019538B" w:rsidRPr="003751E6">
        <w:rPr>
          <w:rFonts w:ascii="Times New Roman" w:hAnsi="Times New Roman" w:cs="Times New Roman"/>
          <w:sz w:val="24"/>
          <w:szCs w:val="24"/>
        </w:rPr>
        <w:t xml:space="preserve"> U.S. trade and U.S. preference obligations.</w:t>
      </w:r>
      <w:r w:rsidRPr="003751E6">
        <w:rPr>
          <w:rFonts w:ascii="Times New Roman" w:hAnsi="Times New Roman" w:cs="Times New Roman"/>
          <w:sz w:val="24"/>
          <w:szCs w:val="24"/>
        </w:rPr>
        <w:t xml:space="preserve">  </w:t>
      </w:r>
      <w:r w:rsidR="00132E4C" w:rsidRPr="003751E6">
        <w:rPr>
          <w:rFonts w:ascii="Times New Roman" w:hAnsi="Times New Roman" w:cs="Times New Roman"/>
          <w:sz w:val="24"/>
          <w:szCs w:val="24"/>
        </w:rPr>
        <w:t>The U.S</w:t>
      </w:r>
      <w:r w:rsidR="00461863" w:rsidRPr="003751E6">
        <w:rPr>
          <w:rFonts w:ascii="Times New Roman" w:hAnsi="Times New Roman" w:cs="Times New Roman"/>
          <w:sz w:val="24"/>
          <w:szCs w:val="24"/>
        </w:rPr>
        <w:t xml:space="preserve">. </w:t>
      </w:r>
      <w:r w:rsidR="00132E4C" w:rsidRPr="003751E6">
        <w:rPr>
          <w:rFonts w:ascii="Times New Roman" w:hAnsi="Times New Roman" w:cs="Times New Roman"/>
          <w:sz w:val="24"/>
          <w:szCs w:val="24"/>
        </w:rPr>
        <w:t xml:space="preserve">has obligations to afford non-discriminatory treatment </w:t>
      </w:r>
      <w:r w:rsidR="003A5BAA" w:rsidRPr="003751E6">
        <w:rPr>
          <w:rFonts w:ascii="Times New Roman" w:hAnsi="Times New Roman" w:cs="Times New Roman"/>
          <w:sz w:val="24"/>
          <w:szCs w:val="24"/>
        </w:rPr>
        <w:t>of</w:t>
      </w:r>
      <w:r w:rsidR="00132E4C" w:rsidRPr="003751E6">
        <w:rPr>
          <w:rFonts w:ascii="Times New Roman" w:hAnsi="Times New Roman" w:cs="Times New Roman"/>
          <w:sz w:val="24"/>
          <w:szCs w:val="24"/>
        </w:rPr>
        <w:t xml:space="preserve"> goods from </w:t>
      </w:r>
      <w:r w:rsidR="003A5BAA" w:rsidRPr="003751E6">
        <w:rPr>
          <w:rFonts w:ascii="Times New Roman" w:hAnsi="Times New Roman" w:cs="Times New Roman"/>
          <w:sz w:val="24"/>
          <w:szCs w:val="24"/>
        </w:rPr>
        <w:t>“</w:t>
      </w:r>
      <w:r w:rsidR="00132E4C" w:rsidRPr="003751E6">
        <w:rPr>
          <w:rFonts w:ascii="Times New Roman" w:hAnsi="Times New Roman" w:cs="Times New Roman"/>
          <w:sz w:val="24"/>
          <w:szCs w:val="24"/>
        </w:rPr>
        <w:t>participating</w:t>
      </w:r>
      <w:r w:rsidR="003A5BAA" w:rsidRPr="003751E6">
        <w:rPr>
          <w:rFonts w:ascii="Times New Roman" w:hAnsi="Times New Roman" w:cs="Times New Roman"/>
          <w:sz w:val="24"/>
          <w:szCs w:val="24"/>
        </w:rPr>
        <w:t>”</w:t>
      </w:r>
      <w:r w:rsidR="00132E4C" w:rsidRPr="003751E6">
        <w:rPr>
          <w:rFonts w:ascii="Times New Roman" w:hAnsi="Times New Roman" w:cs="Times New Roman"/>
          <w:sz w:val="24"/>
          <w:szCs w:val="24"/>
        </w:rPr>
        <w:t xml:space="preserve"> foreign countries when it conducts procurements covered by the GPA </w:t>
      </w:r>
      <w:r w:rsidR="00461863" w:rsidRPr="003751E6">
        <w:rPr>
          <w:rFonts w:ascii="Times New Roman" w:hAnsi="Times New Roman" w:cs="Times New Roman"/>
          <w:sz w:val="24"/>
          <w:szCs w:val="24"/>
        </w:rPr>
        <w:t>and U</w:t>
      </w:r>
      <w:r w:rsidR="003A5BAA" w:rsidRPr="003751E6">
        <w:rPr>
          <w:rFonts w:ascii="Times New Roman" w:hAnsi="Times New Roman" w:cs="Times New Roman"/>
          <w:sz w:val="24"/>
          <w:szCs w:val="24"/>
        </w:rPr>
        <w:t>.</w:t>
      </w:r>
      <w:r w:rsidR="00461863" w:rsidRPr="003751E6">
        <w:rPr>
          <w:rFonts w:ascii="Times New Roman" w:hAnsi="Times New Roman" w:cs="Times New Roman"/>
          <w:sz w:val="24"/>
          <w:szCs w:val="24"/>
        </w:rPr>
        <w:t>S</w:t>
      </w:r>
      <w:r w:rsidR="003A5BAA" w:rsidRPr="003751E6">
        <w:rPr>
          <w:rFonts w:ascii="Times New Roman" w:hAnsi="Times New Roman" w:cs="Times New Roman"/>
          <w:sz w:val="24"/>
          <w:szCs w:val="24"/>
        </w:rPr>
        <w:t>.</w:t>
      </w:r>
      <w:r w:rsidR="00132E4C" w:rsidRPr="003751E6">
        <w:rPr>
          <w:rFonts w:ascii="Times New Roman" w:hAnsi="Times New Roman" w:cs="Times New Roman"/>
          <w:sz w:val="24"/>
          <w:szCs w:val="24"/>
        </w:rPr>
        <w:t xml:space="preserve"> free trade </w:t>
      </w:r>
      <w:r w:rsidR="0019538B" w:rsidRPr="003751E6">
        <w:rPr>
          <w:rFonts w:ascii="Times New Roman" w:hAnsi="Times New Roman" w:cs="Times New Roman"/>
          <w:sz w:val="24"/>
          <w:szCs w:val="24"/>
        </w:rPr>
        <w:t xml:space="preserve">agreements implemented through the </w:t>
      </w:r>
      <w:r w:rsidR="0019538B" w:rsidRPr="003751E6">
        <w:rPr>
          <w:rFonts w:ascii="Times New Roman" w:eastAsia="Times New Roman" w:hAnsi="Times New Roman" w:cs="Times New Roman"/>
          <w:color w:val="212529"/>
          <w:sz w:val="24"/>
          <w:szCs w:val="24"/>
          <w:shd w:val="clear" w:color="auto" w:fill="FFFFFF"/>
          <w:lang w:val="en"/>
        </w:rPr>
        <w:t>TAA</w:t>
      </w:r>
      <w:r w:rsidR="003A5BAA" w:rsidRPr="003751E6">
        <w:rPr>
          <w:rFonts w:ascii="Times New Roman" w:hAnsi="Times New Roman" w:cs="Times New Roman"/>
          <w:sz w:val="24"/>
          <w:szCs w:val="24"/>
        </w:rPr>
        <w:t xml:space="preserve"> </w:t>
      </w:r>
      <w:r w:rsidR="0019538B" w:rsidRPr="003751E6">
        <w:rPr>
          <w:rFonts w:ascii="Times New Roman" w:hAnsi="Times New Roman" w:cs="Times New Roman"/>
          <w:sz w:val="24"/>
          <w:szCs w:val="24"/>
        </w:rPr>
        <w:t>implements which in turn</w:t>
      </w:r>
      <w:r w:rsidR="00461863" w:rsidRPr="003751E6">
        <w:rPr>
          <w:rFonts w:ascii="Times New Roman" w:hAnsi="Times New Roman" w:cs="Times New Roman"/>
          <w:sz w:val="24"/>
          <w:szCs w:val="24"/>
        </w:rPr>
        <w:t xml:space="preserve"> limits</w:t>
      </w:r>
      <w:r w:rsidR="00132E4C" w:rsidRPr="003751E6">
        <w:rPr>
          <w:rFonts w:ascii="Times New Roman" w:hAnsi="Times New Roman" w:cs="Times New Roman"/>
          <w:sz w:val="24"/>
          <w:szCs w:val="24"/>
        </w:rPr>
        <w:t xml:space="preserve"> the</w:t>
      </w:r>
      <w:r w:rsidR="008A121E" w:rsidRPr="003751E6">
        <w:rPr>
          <w:rFonts w:ascii="Times New Roman" w:hAnsi="Times New Roman" w:cs="Times New Roman"/>
          <w:sz w:val="24"/>
          <w:szCs w:val="24"/>
        </w:rPr>
        <w:t xml:space="preserve"> BAA’s domestic preference</w:t>
      </w:r>
      <w:r w:rsidR="0019538B" w:rsidRPr="003751E6">
        <w:rPr>
          <w:rFonts w:ascii="Times New Roman" w:hAnsi="Times New Roman" w:cs="Times New Roman"/>
          <w:sz w:val="24"/>
          <w:szCs w:val="24"/>
        </w:rPr>
        <w:t xml:space="preserve"> power.</w:t>
      </w:r>
      <w:r w:rsidR="008A121E" w:rsidRPr="003751E6">
        <w:rPr>
          <w:rFonts w:ascii="Times New Roman" w:hAnsi="Times New Roman" w:cs="Times New Roman"/>
          <w:sz w:val="24"/>
          <w:szCs w:val="24"/>
        </w:rPr>
        <w:t xml:space="preserve"> </w:t>
      </w:r>
    </w:p>
    <w:p w14:paraId="16B71B58" w14:textId="24598395" w:rsidR="00670840" w:rsidRPr="003751E6" w:rsidRDefault="00670840" w:rsidP="003751E6">
      <w:pPr>
        <w:pStyle w:val="ListParagraph"/>
        <w:spacing w:line="480" w:lineRule="auto"/>
        <w:ind w:left="0" w:firstLine="360"/>
        <w:rPr>
          <w:rFonts w:ascii="Times New Roman" w:hAnsi="Times New Roman" w:cs="Times New Roman"/>
          <w:sz w:val="24"/>
          <w:szCs w:val="24"/>
        </w:rPr>
      </w:pPr>
      <w:r w:rsidRPr="003751E6">
        <w:rPr>
          <w:rFonts w:ascii="Times New Roman" w:hAnsi="Times New Roman" w:cs="Times New Roman"/>
          <w:sz w:val="24"/>
          <w:szCs w:val="24"/>
        </w:rPr>
        <w:t>The “</w:t>
      </w:r>
      <w:r w:rsidRPr="003751E6">
        <w:rPr>
          <w:rFonts w:ascii="Times New Roman" w:eastAsia="Times New Roman" w:hAnsi="Times New Roman" w:cs="Times New Roman"/>
          <w:color w:val="212529"/>
          <w:sz w:val="24"/>
          <w:szCs w:val="24"/>
          <w:shd w:val="clear" w:color="auto" w:fill="FFFFFF"/>
          <w:lang w:val="en"/>
        </w:rPr>
        <w:t>most prominent and important international procurement agreement is WTO’s GPA which requires member arties to have transparent and nondiscriminatory procurement practices.</w:t>
      </w:r>
      <w:r w:rsidRPr="003751E6">
        <w:rPr>
          <w:rStyle w:val="FootnoteReference"/>
          <w:rFonts w:ascii="Times New Roman" w:eastAsia="Times New Roman" w:hAnsi="Times New Roman" w:cs="Times New Roman"/>
          <w:color w:val="212529"/>
          <w:sz w:val="24"/>
          <w:szCs w:val="24"/>
          <w:shd w:val="clear" w:color="auto" w:fill="FFFFFF"/>
          <w:lang w:val="en"/>
        </w:rPr>
        <w:footnoteReference w:id="53"/>
      </w:r>
      <w:r w:rsidRPr="003751E6">
        <w:rPr>
          <w:rFonts w:ascii="Times New Roman" w:eastAsia="Times New Roman" w:hAnsi="Times New Roman" w:cs="Times New Roman"/>
          <w:color w:val="212529"/>
          <w:sz w:val="24"/>
          <w:szCs w:val="24"/>
          <w:shd w:val="clear" w:color="auto" w:fill="FFFFFF"/>
          <w:lang w:val="en"/>
        </w:rPr>
        <w:t xml:space="preserve">  U.S. businesses are able to bid on government contracts in other GPA markets and opened public procurement to all GPA members.</w:t>
      </w:r>
      <w:r w:rsidRPr="003751E6">
        <w:rPr>
          <w:rStyle w:val="FootnoteReference"/>
          <w:rFonts w:ascii="Times New Roman" w:eastAsia="Times New Roman" w:hAnsi="Times New Roman" w:cs="Times New Roman"/>
          <w:color w:val="212529"/>
          <w:sz w:val="24"/>
          <w:szCs w:val="24"/>
          <w:shd w:val="clear" w:color="auto" w:fill="FFFFFF"/>
          <w:lang w:val="en"/>
        </w:rPr>
        <w:footnoteReference w:id="54"/>
      </w:r>
      <w:r w:rsidRPr="003751E6">
        <w:rPr>
          <w:rFonts w:ascii="Times New Roman" w:eastAsia="Times New Roman" w:hAnsi="Times New Roman" w:cs="Times New Roman"/>
          <w:color w:val="212529"/>
          <w:sz w:val="24"/>
          <w:szCs w:val="24"/>
          <w:shd w:val="clear" w:color="auto" w:fill="FFFFFF"/>
          <w:lang w:val="en"/>
        </w:rPr>
        <w:t xml:space="preserve"> The </w:t>
      </w:r>
      <w:r w:rsidR="008A121E" w:rsidRPr="003751E6">
        <w:rPr>
          <w:rFonts w:ascii="Times New Roman" w:eastAsia="Times New Roman" w:hAnsi="Times New Roman" w:cs="Times New Roman"/>
          <w:color w:val="212529"/>
          <w:sz w:val="24"/>
          <w:szCs w:val="24"/>
          <w:shd w:val="clear" w:color="auto" w:fill="FFFFFF"/>
          <w:lang w:val="en"/>
        </w:rPr>
        <w:t>“</w:t>
      </w:r>
      <w:r w:rsidRPr="003751E6">
        <w:rPr>
          <w:rFonts w:ascii="Times New Roman" w:eastAsia="Times New Roman" w:hAnsi="Times New Roman" w:cs="Times New Roman"/>
          <w:color w:val="212529"/>
          <w:sz w:val="24"/>
          <w:szCs w:val="24"/>
          <w:shd w:val="clear" w:color="auto" w:fill="FFFFFF"/>
          <w:lang w:val="en"/>
        </w:rPr>
        <w:t xml:space="preserve">size of the procurement market covered by the GPA is estimated to be $1.7 trillion.” </w:t>
      </w:r>
      <w:r w:rsidRPr="003751E6">
        <w:rPr>
          <w:rStyle w:val="FootnoteReference"/>
          <w:rFonts w:ascii="Times New Roman" w:eastAsia="Times New Roman" w:hAnsi="Times New Roman" w:cs="Times New Roman"/>
          <w:color w:val="212529"/>
          <w:sz w:val="24"/>
          <w:szCs w:val="24"/>
          <w:shd w:val="clear" w:color="auto" w:fill="FFFFFF"/>
          <w:lang w:val="en"/>
        </w:rPr>
        <w:footnoteReference w:id="55"/>
      </w:r>
      <w:r w:rsidRPr="003751E6">
        <w:rPr>
          <w:rFonts w:ascii="Times New Roman" w:eastAsia="Times New Roman" w:hAnsi="Times New Roman" w:cs="Times New Roman"/>
          <w:color w:val="212529"/>
          <w:sz w:val="24"/>
          <w:szCs w:val="24"/>
          <w:shd w:val="clear" w:color="auto" w:fill="FFFFFF"/>
          <w:lang w:val="en"/>
        </w:rPr>
        <w:t xml:space="preserve"> </w:t>
      </w:r>
    </w:p>
    <w:p w14:paraId="3EB3535B" w14:textId="7AEDB914" w:rsidR="00076FBC" w:rsidRPr="003751E6" w:rsidRDefault="002733FF" w:rsidP="003751E6">
      <w:pPr>
        <w:spacing w:after="165" w:line="480" w:lineRule="auto"/>
        <w:ind w:firstLine="360"/>
        <w:rPr>
          <w:rFonts w:ascii="Times New Roman" w:hAnsi="Times New Roman" w:cs="Times New Roman"/>
          <w:sz w:val="24"/>
          <w:szCs w:val="24"/>
        </w:rPr>
      </w:pPr>
      <w:r w:rsidRPr="003751E6">
        <w:rPr>
          <w:rFonts w:ascii="Times New Roman" w:hAnsi="Times New Roman" w:cs="Times New Roman"/>
          <w:sz w:val="24"/>
          <w:szCs w:val="24"/>
        </w:rPr>
        <w:lastRenderedPageBreak/>
        <w:t>The WTO</w:t>
      </w:r>
      <w:r w:rsidR="00744FFF" w:rsidRPr="003751E6">
        <w:rPr>
          <w:rFonts w:ascii="Times New Roman" w:hAnsi="Times New Roman" w:cs="Times New Roman"/>
          <w:sz w:val="24"/>
          <w:szCs w:val="24"/>
        </w:rPr>
        <w:t xml:space="preserve"> GPA</w:t>
      </w:r>
      <w:r w:rsidRPr="003751E6">
        <w:rPr>
          <w:rFonts w:ascii="Times New Roman" w:hAnsi="Times New Roman" w:cs="Times New Roman"/>
          <w:sz w:val="24"/>
          <w:szCs w:val="24"/>
        </w:rPr>
        <w:t xml:space="preserve"> (has two major </w:t>
      </w:r>
      <w:r w:rsidR="00A73120" w:rsidRPr="003751E6">
        <w:rPr>
          <w:rFonts w:ascii="Times New Roman" w:hAnsi="Times New Roman" w:cs="Times New Roman"/>
          <w:sz w:val="24"/>
          <w:szCs w:val="24"/>
        </w:rPr>
        <w:t>principles</w:t>
      </w:r>
      <w:r w:rsidRPr="003751E6">
        <w:rPr>
          <w:rFonts w:ascii="Times New Roman" w:hAnsi="Times New Roman" w:cs="Times New Roman"/>
          <w:sz w:val="24"/>
          <w:szCs w:val="24"/>
        </w:rPr>
        <w:t xml:space="preserve"> nondis</w:t>
      </w:r>
      <w:r w:rsidR="006B2C78" w:rsidRPr="003751E6">
        <w:rPr>
          <w:rFonts w:ascii="Times New Roman" w:hAnsi="Times New Roman" w:cs="Times New Roman"/>
          <w:sz w:val="24"/>
          <w:szCs w:val="24"/>
        </w:rPr>
        <w:t xml:space="preserve">crimination and transparency in </w:t>
      </w:r>
      <w:r w:rsidRPr="003751E6">
        <w:rPr>
          <w:rFonts w:ascii="Times New Roman" w:hAnsi="Times New Roman" w:cs="Times New Roman"/>
          <w:sz w:val="24"/>
          <w:szCs w:val="24"/>
        </w:rPr>
        <w:t xml:space="preserve">contracting. It  </w:t>
      </w:r>
      <w:r w:rsidR="00744FFF" w:rsidRPr="003751E6">
        <w:rPr>
          <w:rFonts w:ascii="Times New Roman" w:hAnsi="Times New Roman" w:cs="Times New Roman"/>
          <w:sz w:val="24"/>
          <w:szCs w:val="24"/>
        </w:rPr>
        <w:t xml:space="preserve"> governs procurement by any contractual means and applies to laws, regulations, and practices regarding any covered procurement. The parties negotiate market access commitments on a reciprocal basis. In its schedule of commitments</w:t>
      </w:r>
      <w:r w:rsidR="00862FD6" w:rsidRPr="003751E6">
        <w:rPr>
          <w:rFonts w:ascii="Times New Roman" w:hAnsi="Times New Roman" w:cs="Times New Roman"/>
          <w:sz w:val="24"/>
          <w:szCs w:val="24"/>
        </w:rPr>
        <w:t>,</w:t>
      </w:r>
      <w:r w:rsidR="00744FFF" w:rsidRPr="003751E6">
        <w:rPr>
          <w:rFonts w:ascii="Times New Roman" w:hAnsi="Times New Roman" w:cs="Times New Roman"/>
          <w:sz w:val="24"/>
          <w:szCs w:val="24"/>
        </w:rPr>
        <w:t xml:space="preserve"> each party specifies government entities, as well as categories of goods and services—subject to limitations and monetary thresholds— that are open to procurement bids by companies from other GPA </w:t>
      </w:r>
      <w:r w:rsidR="00D65295" w:rsidRPr="003751E6">
        <w:rPr>
          <w:rFonts w:ascii="Times New Roman" w:hAnsi="Times New Roman" w:cs="Times New Roman"/>
          <w:sz w:val="24"/>
          <w:szCs w:val="24"/>
        </w:rPr>
        <w:t>parties</w:t>
      </w:r>
      <w:r w:rsidR="00862FD6" w:rsidRPr="003751E6">
        <w:rPr>
          <w:rFonts w:ascii="Times New Roman" w:hAnsi="Times New Roman" w:cs="Times New Roman"/>
          <w:sz w:val="24"/>
          <w:szCs w:val="24"/>
        </w:rPr>
        <w:t>.</w:t>
      </w:r>
      <w:r w:rsidR="00FA57B9" w:rsidRPr="003751E6">
        <w:rPr>
          <w:rStyle w:val="FootnoteReference"/>
          <w:rFonts w:ascii="Times New Roman" w:hAnsi="Times New Roman" w:cs="Times New Roman"/>
          <w:sz w:val="24"/>
          <w:szCs w:val="24"/>
        </w:rPr>
        <w:footnoteReference w:id="56"/>
      </w:r>
      <w:r w:rsidRPr="003751E6">
        <w:rPr>
          <w:rFonts w:ascii="Times New Roman" w:hAnsi="Times New Roman" w:cs="Times New Roman"/>
          <w:sz w:val="24"/>
          <w:szCs w:val="24"/>
        </w:rPr>
        <w:t xml:space="preserve"> The GPA set out </w:t>
      </w:r>
      <w:r w:rsidR="00744FFF" w:rsidRPr="003751E6">
        <w:rPr>
          <w:rFonts w:ascii="Times New Roman" w:hAnsi="Times New Roman" w:cs="Times New Roman"/>
          <w:sz w:val="24"/>
          <w:szCs w:val="24"/>
        </w:rPr>
        <w:t>tendering, selection, and awarding requirements, qualification of suppliers, offsets, and challenge procedures</w:t>
      </w:r>
      <w:r w:rsidRPr="003751E6">
        <w:rPr>
          <w:rFonts w:ascii="Times New Roman" w:hAnsi="Times New Roman" w:cs="Times New Roman"/>
          <w:sz w:val="24"/>
          <w:szCs w:val="24"/>
        </w:rPr>
        <w:t xml:space="preserve"> and exceptions such as </w:t>
      </w:r>
      <w:r w:rsidR="00744FFF" w:rsidRPr="003751E6">
        <w:rPr>
          <w:rFonts w:ascii="Times New Roman" w:hAnsi="Times New Roman" w:cs="Times New Roman"/>
          <w:sz w:val="24"/>
          <w:szCs w:val="24"/>
        </w:rPr>
        <w:t>certain defense and nati</w:t>
      </w:r>
      <w:r w:rsidRPr="003751E6">
        <w:rPr>
          <w:rFonts w:ascii="Times New Roman" w:hAnsi="Times New Roman" w:cs="Times New Roman"/>
          <w:sz w:val="24"/>
          <w:szCs w:val="24"/>
        </w:rPr>
        <w:t>onal security-related purchases.</w:t>
      </w:r>
      <w:r w:rsidR="00A73120" w:rsidRPr="003751E6">
        <w:rPr>
          <w:rFonts w:ascii="Times New Roman" w:hAnsi="Times New Roman" w:cs="Times New Roman"/>
          <w:sz w:val="24"/>
          <w:szCs w:val="24"/>
        </w:rPr>
        <w:t xml:space="preserve"> “</w:t>
      </w:r>
      <w:r w:rsidR="00744FFF" w:rsidRPr="003751E6">
        <w:rPr>
          <w:rFonts w:ascii="Times New Roman" w:hAnsi="Times New Roman" w:cs="Times New Roman"/>
          <w:sz w:val="24"/>
          <w:szCs w:val="24"/>
        </w:rPr>
        <w:t>The GPA requires parties to accord to the goods, services and suppliers of other GPA parties treatment “no less favorable” than that given to their domestic goods, services and suppliers throughout the procurement process for covered entities</w:t>
      </w:r>
      <w:r w:rsidR="00A73120" w:rsidRPr="003751E6">
        <w:rPr>
          <w:rFonts w:ascii="Times New Roman" w:hAnsi="Times New Roman" w:cs="Times New Roman"/>
          <w:sz w:val="24"/>
          <w:szCs w:val="24"/>
        </w:rPr>
        <w:t>.”</w:t>
      </w:r>
      <w:r w:rsidR="00A73120" w:rsidRPr="003751E6">
        <w:rPr>
          <w:rStyle w:val="FootnoteReference"/>
          <w:rFonts w:ascii="Times New Roman" w:hAnsi="Times New Roman" w:cs="Times New Roman"/>
          <w:sz w:val="24"/>
          <w:szCs w:val="24"/>
        </w:rPr>
        <w:footnoteReference w:id="57"/>
      </w:r>
      <w:r w:rsidR="00744FFF" w:rsidRPr="003751E6">
        <w:rPr>
          <w:rFonts w:ascii="Times New Roman" w:hAnsi="Times New Roman" w:cs="Times New Roman"/>
          <w:sz w:val="24"/>
          <w:szCs w:val="24"/>
        </w:rPr>
        <w:t xml:space="preserve"> </w:t>
      </w:r>
      <w:r w:rsidR="005F12E1" w:rsidRPr="003751E6">
        <w:rPr>
          <w:rFonts w:ascii="Times New Roman" w:hAnsi="Times New Roman" w:cs="Times New Roman"/>
          <w:sz w:val="24"/>
          <w:szCs w:val="24"/>
        </w:rPr>
        <w:t xml:space="preserve"> A</w:t>
      </w:r>
      <w:r w:rsidR="006E1A63" w:rsidRPr="003751E6">
        <w:rPr>
          <w:rFonts w:ascii="Times New Roman" w:hAnsi="Times New Roman" w:cs="Times New Roman"/>
          <w:sz w:val="24"/>
          <w:szCs w:val="24"/>
        </w:rPr>
        <w:t xml:space="preserve"> GGC must have knowledge of</w:t>
      </w:r>
      <w:r w:rsidR="005F12E1" w:rsidRPr="003751E6">
        <w:rPr>
          <w:rFonts w:ascii="Times New Roman" w:hAnsi="Times New Roman" w:cs="Times New Roman"/>
          <w:sz w:val="24"/>
          <w:szCs w:val="24"/>
        </w:rPr>
        <w:t xml:space="preserve"> the </w:t>
      </w:r>
      <w:r w:rsidR="00461863" w:rsidRPr="003751E6">
        <w:rPr>
          <w:rFonts w:ascii="Times New Roman" w:hAnsi="Times New Roman" w:cs="Times New Roman"/>
          <w:sz w:val="24"/>
          <w:szCs w:val="24"/>
        </w:rPr>
        <w:t>procedures</w:t>
      </w:r>
      <w:r w:rsidR="005F12E1" w:rsidRPr="003751E6">
        <w:rPr>
          <w:rFonts w:ascii="Times New Roman" w:hAnsi="Times New Roman" w:cs="Times New Roman"/>
          <w:sz w:val="24"/>
          <w:szCs w:val="24"/>
        </w:rPr>
        <w:t xml:space="preserve"> required by the </w:t>
      </w:r>
      <w:r w:rsidR="00461863" w:rsidRPr="003751E6">
        <w:rPr>
          <w:rFonts w:ascii="Times New Roman" w:hAnsi="Times New Roman" w:cs="Times New Roman"/>
          <w:sz w:val="24"/>
          <w:szCs w:val="24"/>
        </w:rPr>
        <w:t>GPA,</w:t>
      </w:r>
      <w:r w:rsidR="005F12E1" w:rsidRPr="003751E6">
        <w:rPr>
          <w:rFonts w:ascii="Times New Roman" w:hAnsi="Times New Roman" w:cs="Times New Roman"/>
          <w:sz w:val="24"/>
          <w:szCs w:val="24"/>
        </w:rPr>
        <w:t xml:space="preserve"> its Articles and </w:t>
      </w:r>
      <w:r w:rsidR="004E0806" w:rsidRPr="003751E6">
        <w:rPr>
          <w:rFonts w:ascii="Times New Roman" w:hAnsi="Times New Roman" w:cs="Times New Roman"/>
          <w:sz w:val="24"/>
          <w:szCs w:val="24"/>
        </w:rPr>
        <w:t xml:space="preserve">its </w:t>
      </w:r>
      <w:r w:rsidR="005F12E1" w:rsidRPr="003751E6">
        <w:rPr>
          <w:rFonts w:ascii="Times New Roman" w:hAnsi="Times New Roman" w:cs="Times New Roman"/>
          <w:sz w:val="24"/>
          <w:szCs w:val="24"/>
        </w:rPr>
        <w:t>coverage schedules</w:t>
      </w:r>
      <w:r w:rsidR="00461863" w:rsidRPr="003751E6">
        <w:rPr>
          <w:rFonts w:ascii="Times New Roman" w:hAnsi="Times New Roman" w:cs="Times New Roman"/>
          <w:sz w:val="24"/>
          <w:szCs w:val="24"/>
        </w:rPr>
        <w:t>.</w:t>
      </w:r>
      <w:r w:rsidR="005F12E1" w:rsidRPr="003751E6">
        <w:rPr>
          <w:rFonts w:ascii="Times New Roman" w:hAnsi="Times New Roman" w:cs="Times New Roman"/>
          <w:sz w:val="24"/>
          <w:szCs w:val="24"/>
        </w:rPr>
        <w:t xml:space="preserve"> </w:t>
      </w:r>
      <w:r w:rsidR="00862FD6" w:rsidRPr="003751E6">
        <w:rPr>
          <w:rFonts w:ascii="Times New Roman" w:hAnsi="Times New Roman" w:cs="Times New Roman"/>
          <w:color w:val="212121"/>
          <w:sz w:val="24"/>
          <w:szCs w:val="24"/>
        </w:rPr>
        <w:t xml:space="preserve">There are also bilateral </w:t>
      </w:r>
      <w:r w:rsidR="008957A0" w:rsidRPr="003751E6">
        <w:rPr>
          <w:rFonts w:ascii="Times New Roman" w:hAnsi="Times New Roman" w:cs="Times New Roman"/>
          <w:color w:val="212121"/>
          <w:sz w:val="24"/>
          <w:szCs w:val="24"/>
        </w:rPr>
        <w:t>a</w:t>
      </w:r>
      <w:r w:rsidR="00862FD6" w:rsidRPr="003751E6">
        <w:rPr>
          <w:rFonts w:ascii="Times New Roman" w:hAnsi="Times New Roman" w:cs="Times New Roman"/>
          <w:color w:val="212121"/>
          <w:sz w:val="24"/>
          <w:szCs w:val="24"/>
        </w:rPr>
        <w:t>greements</w:t>
      </w:r>
      <w:r w:rsidR="00862FD6" w:rsidRPr="003751E6">
        <w:rPr>
          <w:rStyle w:val="FootnoteReference"/>
          <w:rFonts w:ascii="Times New Roman" w:hAnsi="Times New Roman" w:cs="Times New Roman"/>
          <w:color w:val="212121"/>
          <w:sz w:val="24"/>
          <w:szCs w:val="24"/>
        </w:rPr>
        <w:footnoteReference w:id="58"/>
      </w:r>
      <w:r w:rsidR="00862FD6" w:rsidRPr="003751E6">
        <w:rPr>
          <w:rFonts w:ascii="Times New Roman" w:hAnsi="Times New Roman" w:cs="Times New Roman"/>
          <w:color w:val="212121"/>
          <w:sz w:val="24"/>
          <w:szCs w:val="24"/>
        </w:rPr>
        <w:t xml:space="preserve"> and </w:t>
      </w:r>
      <w:r w:rsidR="00862FD6" w:rsidRPr="003751E6">
        <w:rPr>
          <w:rFonts w:ascii="Times New Roman" w:eastAsia="Times New Roman" w:hAnsi="Times New Roman" w:cs="Times New Roman"/>
          <w:color w:val="212529"/>
          <w:sz w:val="24"/>
          <w:szCs w:val="24"/>
          <w:shd w:val="clear" w:color="auto" w:fill="FFFFFF"/>
          <w:lang w:val="en"/>
        </w:rPr>
        <w:t>U.S. free trade agreements (“FTA”s)</w:t>
      </w:r>
      <w:r w:rsidR="00862FD6" w:rsidRPr="003751E6">
        <w:rPr>
          <w:rStyle w:val="FootnoteReference"/>
          <w:rFonts w:ascii="Times New Roman" w:eastAsia="Times New Roman" w:hAnsi="Times New Roman" w:cs="Times New Roman"/>
          <w:color w:val="212529"/>
          <w:sz w:val="24"/>
          <w:szCs w:val="24"/>
          <w:shd w:val="clear" w:color="auto" w:fill="FFFFFF"/>
          <w:lang w:val="en"/>
        </w:rPr>
        <w:footnoteReference w:id="59"/>
      </w:r>
      <w:r w:rsidR="00862FD6" w:rsidRPr="003751E6">
        <w:rPr>
          <w:rFonts w:ascii="Times New Roman" w:eastAsia="Times New Roman" w:hAnsi="Times New Roman" w:cs="Times New Roman"/>
          <w:color w:val="212529"/>
          <w:sz w:val="24"/>
          <w:szCs w:val="24"/>
          <w:shd w:val="clear" w:color="auto" w:fill="FFFFFF"/>
          <w:lang w:val="en"/>
        </w:rPr>
        <w:t xml:space="preserve"> which include USG procurement </w:t>
      </w:r>
      <w:r w:rsidR="00862FD6" w:rsidRPr="003751E6">
        <w:rPr>
          <w:rFonts w:ascii="Times New Roman" w:eastAsia="Times New Roman" w:hAnsi="Times New Roman" w:cs="Times New Roman"/>
          <w:color w:val="212529"/>
          <w:sz w:val="24"/>
          <w:szCs w:val="24"/>
          <w:shd w:val="clear" w:color="auto" w:fill="FFFFFF"/>
          <w:lang w:val="en"/>
        </w:rPr>
        <w:lastRenderedPageBreak/>
        <w:t xml:space="preserve">obligations to ensure that U.S. goods, services and suppliers will be given fair and non-discriminatory opportunities to compete in the government procurement </w:t>
      </w:r>
      <w:r w:rsidR="00F64FFC" w:rsidRPr="003751E6">
        <w:rPr>
          <w:rFonts w:ascii="Times New Roman" w:eastAsia="Times New Roman" w:hAnsi="Times New Roman" w:cs="Times New Roman"/>
          <w:color w:val="212529"/>
          <w:sz w:val="24"/>
          <w:szCs w:val="24"/>
          <w:shd w:val="clear" w:color="auto" w:fill="FFFFFF"/>
          <w:lang w:val="en"/>
        </w:rPr>
        <w:t>of U.S. trading partners which must also be considered.</w:t>
      </w:r>
      <w:r w:rsidR="00862FD6" w:rsidRPr="003751E6">
        <w:rPr>
          <w:rStyle w:val="FootnoteReference"/>
          <w:rFonts w:ascii="Times New Roman" w:eastAsia="Times New Roman" w:hAnsi="Times New Roman" w:cs="Times New Roman"/>
          <w:color w:val="212529"/>
          <w:sz w:val="24"/>
          <w:szCs w:val="24"/>
          <w:shd w:val="clear" w:color="auto" w:fill="FFFFFF"/>
          <w:lang w:val="en"/>
        </w:rPr>
        <w:footnoteReference w:id="60"/>
      </w:r>
      <w:r w:rsidR="00862FD6" w:rsidRPr="003751E6">
        <w:rPr>
          <w:rFonts w:ascii="Times New Roman" w:eastAsia="Times New Roman" w:hAnsi="Times New Roman" w:cs="Times New Roman"/>
          <w:color w:val="212529"/>
          <w:sz w:val="24"/>
          <w:szCs w:val="24"/>
          <w:shd w:val="clear" w:color="auto" w:fill="FFFFFF"/>
          <w:lang w:val="en"/>
        </w:rPr>
        <w:t xml:space="preserve"> </w:t>
      </w:r>
    </w:p>
    <w:p w14:paraId="4D62F1F9" w14:textId="5CCFDBC9" w:rsidR="003039A8" w:rsidRPr="003751E6" w:rsidRDefault="00E15746" w:rsidP="008362A1">
      <w:pPr>
        <w:pStyle w:val="ListParagraph"/>
        <w:numPr>
          <w:ilvl w:val="0"/>
          <w:numId w:val="7"/>
        </w:numPr>
        <w:spacing w:after="225" w:line="480" w:lineRule="auto"/>
        <w:ind w:left="1440"/>
        <w:textAlignment w:val="baseline"/>
        <w:rPr>
          <w:rFonts w:ascii="Times New Roman" w:eastAsia="Times New Roman" w:hAnsi="Times New Roman" w:cs="Times New Roman"/>
          <w:color w:val="333333"/>
          <w:spacing w:val="-4"/>
          <w:sz w:val="24"/>
          <w:szCs w:val="24"/>
        </w:rPr>
      </w:pPr>
      <w:r w:rsidRPr="003751E6">
        <w:rPr>
          <w:rFonts w:ascii="Times New Roman" w:eastAsia="Times New Roman" w:hAnsi="Times New Roman" w:cs="Times New Roman"/>
          <w:color w:val="333333"/>
          <w:spacing w:val="-4"/>
          <w:sz w:val="24"/>
          <w:szCs w:val="24"/>
          <w:u w:val="single"/>
        </w:rPr>
        <w:t>Hello Protectionism-</w:t>
      </w:r>
      <w:r w:rsidR="00DB5A08" w:rsidRPr="003751E6">
        <w:rPr>
          <w:rFonts w:ascii="Times New Roman" w:eastAsia="Times New Roman" w:hAnsi="Times New Roman" w:cs="Times New Roman"/>
          <w:color w:val="333333"/>
          <w:spacing w:val="-4"/>
          <w:sz w:val="24"/>
          <w:szCs w:val="24"/>
          <w:u w:val="single"/>
        </w:rPr>
        <w:t xml:space="preserve">The </w:t>
      </w:r>
      <w:r w:rsidR="00FD2B57" w:rsidRPr="003751E6">
        <w:rPr>
          <w:rFonts w:ascii="Times New Roman" w:eastAsia="Times New Roman" w:hAnsi="Times New Roman" w:cs="Times New Roman"/>
          <w:color w:val="333333"/>
          <w:spacing w:val="-4"/>
          <w:sz w:val="24"/>
          <w:szCs w:val="24"/>
          <w:u w:val="single"/>
        </w:rPr>
        <w:t xml:space="preserve">Trade Agreements Act </w:t>
      </w:r>
      <w:r w:rsidR="00A73120" w:rsidRPr="003751E6">
        <w:rPr>
          <w:rFonts w:ascii="Times New Roman" w:eastAsia="Times New Roman" w:hAnsi="Times New Roman" w:cs="Times New Roman"/>
          <w:color w:val="333333"/>
          <w:spacing w:val="-4"/>
          <w:sz w:val="24"/>
          <w:szCs w:val="24"/>
          <w:u w:val="single"/>
        </w:rPr>
        <w:t xml:space="preserve">and the </w:t>
      </w:r>
      <w:r w:rsidR="00FD2B57" w:rsidRPr="003751E6">
        <w:rPr>
          <w:rFonts w:ascii="Times New Roman" w:eastAsia="Times New Roman" w:hAnsi="Times New Roman" w:cs="Times New Roman"/>
          <w:color w:val="333333"/>
          <w:spacing w:val="-4"/>
          <w:sz w:val="24"/>
          <w:szCs w:val="24"/>
          <w:u w:val="single"/>
        </w:rPr>
        <w:t xml:space="preserve">Buy </w:t>
      </w:r>
      <w:r w:rsidR="00394869" w:rsidRPr="003751E6">
        <w:rPr>
          <w:rFonts w:ascii="Times New Roman" w:eastAsia="Times New Roman" w:hAnsi="Times New Roman" w:cs="Times New Roman"/>
          <w:color w:val="333333"/>
          <w:spacing w:val="-4"/>
          <w:sz w:val="24"/>
          <w:szCs w:val="24"/>
          <w:u w:val="single"/>
        </w:rPr>
        <w:t>American</w:t>
      </w:r>
      <w:r w:rsidR="00A73120" w:rsidRPr="003751E6">
        <w:rPr>
          <w:rFonts w:ascii="Times New Roman" w:eastAsia="Times New Roman" w:hAnsi="Times New Roman" w:cs="Times New Roman"/>
          <w:color w:val="333333"/>
          <w:spacing w:val="-4"/>
          <w:sz w:val="24"/>
          <w:szCs w:val="24"/>
          <w:u w:val="single"/>
        </w:rPr>
        <w:t xml:space="preserve"> Act </w:t>
      </w:r>
      <w:r w:rsidR="003039A8" w:rsidRPr="003751E6">
        <w:rPr>
          <w:rFonts w:ascii="Times New Roman" w:eastAsia="Times New Roman" w:hAnsi="Times New Roman" w:cs="Times New Roman"/>
          <w:color w:val="333333"/>
          <w:spacing w:val="-4"/>
          <w:sz w:val="24"/>
          <w:szCs w:val="24"/>
          <w:u w:val="single"/>
        </w:rPr>
        <w:t xml:space="preserve">– Hard Acts to Follow </w:t>
      </w:r>
    </w:p>
    <w:p w14:paraId="480CF70E" w14:textId="5F9B17A3" w:rsidR="007F0A0D" w:rsidRPr="003751E6" w:rsidRDefault="0019538B" w:rsidP="003751E6">
      <w:pPr>
        <w:spacing w:before="270" w:after="360" w:line="480" w:lineRule="auto"/>
        <w:ind w:firstLine="360"/>
        <w:textAlignment w:val="baseline"/>
        <w:rPr>
          <w:rFonts w:ascii="Times New Roman" w:eastAsia="Times New Roman" w:hAnsi="Times New Roman" w:cs="Times New Roman"/>
          <w:color w:val="333333"/>
          <w:spacing w:val="-4"/>
          <w:sz w:val="24"/>
          <w:szCs w:val="24"/>
        </w:rPr>
      </w:pPr>
      <w:r w:rsidRPr="003751E6">
        <w:rPr>
          <w:rFonts w:ascii="Times New Roman" w:eastAsia="Times New Roman" w:hAnsi="Times New Roman" w:cs="Times New Roman"/>
          <w:color w:val="212121"/>
          <w:sz w:val="24"/>
          <w:szCs w:val="24"/>
        </w:rPr>
        <w:t>On one hand there are the trade obligations and on the other</w:t>
      </w:r>
      <w:r w:rsidR="00D2279D" w:rsidRPr="003751E6">
        <w:rPr>
          <w:rFonts w:ascii="Times New Roman" w:eastAsia="Times New Roman" w:hAnsi="Times New Roman" w:cs="Times New Roman"/>
          <w:color w:val="212121"/>
          <w:sz w:val="24"/>
          <w:szCs w:val="24"/>
        </w:rPr>
        <w:t>,</w:t>
      </w:r>
      <w:r w:rsidRPr="003751E6">
        <w:rPr>
          <w:rFonts w:ascii="Times New Roman" w:eastAsia="Times New Roman" w:hAnsi="Times New Roman" w:cs="Times New Roman"/>
          <w:color w:val="212121"/>
          <w:sz w:val="24"/>
          <w:szCs w:val="24"/>
        </w:rPr>
        <w:t xml:space="preserve"> there is t</w:t>
      </w:r>
      <w:r w:rsidR="009F2579" w:rsidRPr="003751E6">
        <w:rPr>
          <w:rFonts w:ascii="Times New Roman" w:eastAsia="Times New Roman" w:hAnsi="Times New Roman" w:cs="Times New Roman"/>
          <w:color w:val="212121"/>
          <w:sz w:val="24"/>
          <w:szCs w:val="24"/>
        </w:rPr>
        <w:t xml:space="preserve">he BAA and </w:t>
      </w:r>
      <w:r w:rsidR="00F64FFC" w:rsidRPr="003751E6">
        <w:rPr>
          <w:rFonts w:ascii="Times New Roman" w:eastAsia="Times New Roman" w:hAnsi="Times New Roman" w:cs="Times New Roman"/>
          <w:color w:val="212121"/>
          <w:sz w:val="24"/>
          <w:szCs w:val="24"/>
        </w:rPr>
        <w:t xml:space="preserve">the </w:t>
      </w:r>
      <w:r w:rsidRPr="003751E6">
        <w:rPr>
          <w:rFonts w:ascii="Times New Roman" w:eastAsia="Times New Roman" w:hAnsi="Times New Roman" w:cs="Times New Roman"/>
          <w:color w:val="212121"/>
          <w:sz w:val="24"/>
          <w:szCs w:val="24"/>
        </w:rPr>
        <w:t>TAA which</w:t>
      </w:r>
      <w:r w:rsidR="009F2579" w:rsidRPr="003751E6">
        <w:rPr>
          <w:rFonts w:ascii="Times New Roman" w:eastAsia="Times New Roman" w:hAnsi="Times New Roman" w:cs="Times New Roman"/>
          <w:color w:val="212121"/>
          <w:sz w:val="24"/>
          <w:szCs w:val="24"/>
        </w:rPr>
        <w:t xml:space="preserve"> protectionist measures to promote American business</w:t>
      </w:r>
      <w:r w:rsidR="00900874" w:rsidRPr="003751E6">
        <w:rPr>
          <w:rFonts w:ascii="Times New Roman" w:eastAsia="Times New Roman" w:hAnsi="Times New Roman" w:cs="Times New Roman"/>
          <w:color w:val="212121"/>
          <w:sz w:val="24"/>
          <w:szCs w:val="24"/>
        </w:rPr>
        <w:t xml:space="preserve"> and </w:t>
      </w:r>
      <w:r w:rsidR="009F2579" w:rsidRPr="003751E6">
        <w:rPr>
          <w:rFonts w:ascii="Times New Roman" w:eastAsia="Times New Roman" w:hAnsi="Times New Roman" w:cs="Times New Roman"/>
          <w:color w:val="212121"/>
          <w:sz w:val="24"/>
          <w:szCs w:val="24"/>
        </w:rPr>
        <w:t>U</w:t>
      </w:r>
      <w:r w:rsidR="00862FD6" w:rsidRPr="003751E6">
        <w:rPr>
          <w:rFonts w:ascii="Times New Roman" w:eastAsia="Times New Roman" w:hAnsi="Times New Roman" w:cs="Times New Roman"/>
          <w:color w:val="212121"/>
          <w:sz w:val="24"/>
          <w:szCs w:val="24"/>
        </w:rPr>
        <w:t>.</w:t>
      </w:r>
      <w:r w:rsidR="009F2579" w:rsidRPr="003751E6">
        <w:rPr>
          <w:rFonts w:ascii="Times New Roman" w:eastAsia="Times New Roman" w:hAnsi="Times New Roman" w:cs="Times New Roman"/>
          <w:color w:val="212121"/>
          <w:sz w:val="24"/>
          <w:szCs w:val="24"/>
        </w:rPr>
        <w:t>S</w:t>
      </w:r>
      <w:r w:rsidR="00862FD6" w:rsidRPr="003751E6">
        <w:rPr>
          <w:rFonts w:ascii="Times New Roman" w:eastAsia="Times New Roman" w:hAnsi="Times New Roman" w:cs="Times New Roman"/>
          <w:color w:val="212121"/>
          <w:sz w:val="24"/>
          <w:szCs w:val="24"/>
        </w:rPr>
        <w:t>.</w:t>
      </w:r>
      <w:r w:rsidR="009F2579" w:rsidRPr="003751E6">
        <w:rPr>
          <w:rFonts w:ascii="Times New Roman" w:eastAsia="Times New Roman" w:hAnsi="Times New Roman" w:cs="Times New Roman"/>
          <w:color w:val="212121"/>
          <w:sz w:val="24"/>
          <w:szCs w:val="24"/>
        </w:rPr>
        <w:t xml:space="preserve"> foreign policy</w:t>
      </w:r>
      <w:r w:rsidRPr="003751E6">
        <w:rPr>
          <w:rFonts w:ascii="Times New Roman" w:eastAsia="Times New Roman" w:hAnsi="Times New Roman" w:cs="Times New Roman"/>
          <w:color w:val="212121"/>
          <w:sz w:val="24"/>
          <w:szCs w:val="24"/>
        </w:rPr>
        <w:t>.</w:t>
      </w:r>
      <w:r w:rsidR="00D65295" w:rsidRPr="003751E6">
        <w:rPr>
          <w:rFonts w:ascii="Times New Roman" w:eastAsia="Times New Roman" w:hAnsi="Times New Roman" w:cs="Times New Roman"/>
          <w:color w:val="212121"/>
          <w:sz w:val="24"/>
          <w:szCs w:val="24"/>
        </w:rPr>
        <w:t xml:space="preserve"> </w:t>
      </w:r>
      <w:r w:rsidRPr="003751E6">
        <w:rPr>
          <w:rFonts w:ascii="Times New Roman" w:eastAsia="Times New Roman" w:hAnsi="Times New Roman" w:cs="Times New Roman"/>
          <w:color w:val="212121"/>
          <w:sz w:val="24"/>
          <w:szCs w:val="24"/>
        </w:rPr>
        <w:t xml:space="preserve"> Not only does a defense contractor need to balance the obligations, must </w:t>
      </w:r>
      <w:r w:rsidR="009F2579" w:rsidRPr="003751E6">
        <w:rPr>
          <w:rFonts w:ascii="Times New Roman" w:eastAsia="Times New Roman" w:hAnsi="Times New Roman" w:cs="Times New Roman"/>
          <w:color w:val="333333"/>
          <w:spacing w:val="-4"/>
          <w:sz w:val="24"/>
          <w:szCs w:val="24"/>
        </w:rPr>
        <w:t xml:space="preserve">determine which legal framework applies, or how to determine if goods are BAA or TAA complaint. </w:t>
      </w:r>
      <w:r w:rsidR="00D2279D" w:rsidRPr="003751E6">
        <w:rPr>
          <w:rFonts w:ascii="Times New Roman" w:hAnsi="Times New Roman" w:cs="Times New Roman"/>
          <w:sz w:val="24"/>
          <w:szCs w:val="24"/>
        </w:rPr>
        <w:t>The</w:t>
      </w:r>
      <w:r w:rsidR="00FF0D63" w:rsidRPr="003751E6">
        <w:rPr>
          <w:rFonts w:ascii="Times New Roman" w:hAnsi="Times New Roman" w:cs="Times New Roman"/>
          <w:sz w:val="24"/>
          <w:szCs w:val="24"/>
        </w:rPr>
        <w:t xml:space="preserve"> </w:t>
      </w:r>
      <w:r w:rsidR="00D2279D" w:rsidRPr="003751E6">
        <w:rPr>
          <w:rFonts w:ascii="Times New Roman" w:hAnsi="Times New Roman" w:cs="Times New Roman"/>
          <w:sz w:val="24"/>
          <w:szCs w:val="24"/>
        </w:rPr>
        <w:t xml:space="preserve">TAA establishes a prohibition on procuring products and services from non-designated countries, unless one of TAA’s exceptions applies. </w:t>
      </w:r>
      <w:r w:rsidR="00D2279D" w:rsidRPr="003751E6">
        <w:rPr>
          <w:rFonts w:ascii="Times New Roman" w:eastAsia="Times New Roman" w:hAnsi="Times New Roman" w:cs="Times New Roman"/>
          <w:color w:val="333333"/>
          <w:spacing w:val="-4"/>
          <w:sz w:val="24"/>
          <w:szCs w:val="24"/>
        </w:rPr>
        <w:t xml:space="preserve">The TAA implements the GPA </w:t>
      </w:r>
      <w:r w:rsidR="00FF0D63" w:rsidRPr="003751E6">
        <w:rPr>
          <w:rFonts w:ascii="Times New Roman" w:eastAsia="Times New Roman" w:hAnsi="Times New Roman" w:cs="Times New Roman"/>
          <w:color w:val="333333"/>
          <w:spacing w:val="-4"/>
          <w:sz w:val="24"/>
          <w:szCs w:val="24"/>
        </w:rPr>
        <w:t>and trade</w:t>
      </w:r>
      <w:r w:rsidR="00D2279D" w:rsidRPr="003751E6">
        <w:rPr>
          <w:rFonts w:ascii="Times New Roman" w:eastAsia="Times New Roman" w:hAnsi="Times New Roman" w:cs="Times New Roman"/>
          <w:color w:val="333333"/>
          <w:spacing w:val="-4"/>
          <w:sz w:val="24"/>
          <w:szCs w:val="24"/>
        </w:rPr>
        <w:t xml:space="preserve"> agreements that guarantee that the products and services of signatory countries and other eligible countries receive nondiscriminatory treatment for TAA covered procurements.”</w:t>
      </w:r>
      <w:r w:rsidR="00D2279D" w:rsidRPr="003751E6">
        <w:rPr>
          <w:rFonts w:ascii="Times New Roman" w:eastAsia="Times New Roman" w:hAnsi="Times New Roman" w:cs="Times New Roman"/>
          <w:color w:val="333333"/>
          <w:spacing w:val="-4"/>
          <w:sz w:val="24"/>
          <w:szCs w:val="24"/>
          <w:vertAlign w:val="superscript"/>
        </w:rPr>
        <w:footnoteReference w:id="61"/>
      </w:r>
      <w:r w:rsidR="00D2279D" w:rsidRPr="003751E6">
        <w:rPr>
          <w:rFonts w:ascii="Times New Roman" w:eastAsia="Times New Roman" w:hAnsi="Times New Roman" w:cs="Times New Roman"/>
          <w:color w:val="333333"/>
          <w:spacing w:val="-4"/>
          <w:sz w:val="24"/>
          <w:szCs w:val="24"/>
        </w:rPr>
        <w:t xml:space="preserve"> It “authorizes the president to waive domestic procurement restrictions and discriminatory provisions, such as the BAA for eligible or covered products and services from designated-countries.”</w:t>
      </w:r>
      <w:r w:rsidR="00D2279D" w:rsidRPr="003751E6">
        <w:rPr>
          <w:rFonts w:ascii="Times New Roman" w:eastAsia="Times New Roman" w:hAnsi="Times New Roman" w:cs="Times New Roman"/>
          <w:color w:val="333333"/>
          <w:spacing w:val="-4"/>
          <w:sz w:val="24"/>
          <w:szCs w:val="24"/>
          <w:vertAlign w:val="superscript"/>
        </w:rPr>
        <w:footnoteReference w:id="62"/>
      </w:r>
      <w:r w:rsidR="00D2279D" w:rsidRPr="003751E6">
        <w:rPr>
          <w:rFonts w:ascii="Times New Roman" w:eastAsia="Times New Roman" w:hAnsi="Times New Roman" w:cs="Times New Roman"/>
          <w:color w:val="333333"/>
          <w:spacing w:val="-4"/>
          <w:sz w:val="24"/>
          <w:szCs w:val="24"/>
        </w:rPr>
        <w:t xml:space="preserve"> </w:t>
      </w:r>
      <w:r w:rsidR="00D2279D" w:rsidRPr="003751E6">
        <w:rPr>
          <w:rFonts w:ascii="Times New Roman" w:hAnsi="Times New Roman" w:cs="Times New Roman"/>
          <w:sz w:val="24"/>
          <w:szCs w:val="24"/>
        </w:rPr>
        <w:t>So d</w:t>
      </w:r>
      <w:r w:rsidR="00D2279D" w:rsidRPr="003751E6">
        <w:rPr>
          <w:rFonts w:ascii="Times New Roman" w:eastAsia="Times New Roman" w:hAnsi="Times New Roman" w:cs="Times New Roman"/>
          <w:color w:val="212529"/>
          <w:sz w:val="24"/>
          <w:szCs w:val="24"/>
          <w:shd w:val="clear" w:color="auto" w:fill="FFFFFF"/>
          <w:lang w:val="en"/>
        </w:rPr>
        <w:t>depending</w:t>
      </w:r>
      <w:r w:rsidR="00D2279D" w:rsidRPr="003751E6">
        <w:rPr>
          <w:rFonts w:ascii="Times New Roman" w:eastAsia="Times New Roman" w:hAnsi="Times New Roman" w:cs="Times New Roman"/>
          <w:color w:val="212529"/>
          <w:sz w:val="24"/>
          <w:szCs w:val="24"/>
          <w:shd w:val="clear" w:color="auto" w:fill="FFFFFF"/>
          <w:lang w:val="en"/>
        </w:rPr>
        <w:t xml:space="preserve"> on the circumstances, the U.S. will waive its domestic preference and discriminatory purchasing requirements that would otherwise be inconsistent with the international agreement</w:t>
      </w:r>
      <w:r w:rsidR="00D2279D" w:rsidRPr="003751E6">
        <w:rPr>
          <w:rFonts w:ascii="Times New Roman" w:hAnsi="Times New Roman" w:cs="Times New Roman"/>
          <w:sz w:val="24"/>
          <w:szCs w:val="24"/>
        </w:rPr>
        <w:t xml:space="preserve"> to</w:t>
      </w:r>
      <w:r w:rsidR="00D2279D" w:rsidRPr="003751E6">
        <w:rPr>
          <w:rFonts w:ascii="Times New Roman" w:eastAsia="Times New Roman" w:hAnsi="Times New Roman" w:cs="Times New Roman"/>
          <w:color w:val="212529"/>
          <w:sz w:val="24"/>
          <w:szCs w:val="24"/>
          <w:shd w:val="clear" w:color="auto" w:fill="FFFFFF"/>
          <w:lang w:val="en"/>
        </w:rPr>
        <w:t xml:space="preserve"> implement its international </w:t>
      </w:r>
      <w:r w:rsidR="00D2279D" w:rsidRPr="003751E6">
        <w:rPr>
          <w:rFonts w:ascii="Times New Roman" w:eastAsia="Times New Roman" w:hAnsi="Times New Roman" w:cs="Times New Roman"/>
          <w:color w:val="212529"/>
          <w:sz w:val="24"/>
          <w:szCs w:val="24"/>
          <w:shd w:val="clear" w:color="auto" w:fill="FFFFFF"/>
          <w:lang w:val="en"/>
        </w:rPr>
        <w:lastRenderedPageBreak/>
        <w:t>agreement obligations</w:t>
      </w:r>
      <w:r w:rsidR="00D2279D" w:rsidRPr="003751E6">
        <w:rPr>
          <w:rFonts w:ascii="Times New Roman" w:eastAsia="Times New Roman" w:hAnsi="Times New Roman" w:cs="Times New Roman"/>
          <w:color w:val="333333"/>
          <w:spacing w:val="-4"/>
          <w:sz w:val="24"/>
          <w:szCs w:val="24"/>
        </w:rPr>
        <w:t xml:space="preserve"> and treat certain foreign-made goods as equivalent to domestic-made goods pursuant to trade agreements.”</w:t>
      </w:r>
      <w:r w:rsidR="00D2279D" w:rsidRPr="003751E6">
        <w:rPr>
          <w:rStyle w:val="FootnoteReference"/>
          <w:rFonts w:ascii="Times New Roman" w:eastAsia="Times New Roman" w:hAnsi="Times New Roman" w:cs="Times New Roman"/>
          <w:color w:val="212121"/>
          <w:sz w:val="24"/>
          <w:szCs w:val="24"/>
        </w:rPr>
        <w:footnoteReference w:id="63"/>
      </w:r>
    </w:p>
    <w:p w14:paraId="3861CF16" w14:textId="346EAA2E" w:rsidR="004E0806" w:rsidRPr="003751E6" w:rsidRDefault="005A4E22" w:rsidP="003751E6">
      <w:pPr>
        <w:pStyle w:val="ListParagraph"/>
        <w:spacing w:after="225" w:line="480" w:lineRule="auto"/>
        <w:ind w:left="0" w:firstLine="360"/>
        <w:textAlignment w:val="baseline"/>
        <w:rPr>
          <w:rFonts w:ascii="Times New Roman" w:hAnsi="Times New Roman" w:cs="Times New Roman"/>
          <w:sz w:val="24"/>
          <w:szCs w:val="24"/>
        </w:rPr>
      </w:pPr>
      <w:r w:rsidRPr="003751E6">
        <w:rPr>
          <w:rFonts w:ascii="Times New Roman" w:eastAsia="Times New Roman" w:hAnsi="Times New Roman" w:cs="Times New Roman"/>
          <w:color w:val="000000"/>
          <w:sz w:val="24"/>
          <w:szCs w:val="24"/>
        </w:rPr>
        <w:t>The B</w:t>
      </w:r>
      <w:r w:rsidR="002E25EF" w:rsidRPr="003751E6">
        <w:rPr>
          <w:rFonts w:ascii="Times New Roman" w:eastAsia="Times New Roman" w:hAnsi="Times New Roman" w:cs="Times New Roman"/>
          <w:color w:val="000000"/>
          <w:sz w:val="24"/>
          <w:szCs w:val="24"/>
        </w:rPr>
        <w:t>A</w:t>
      </w:r>
      <w:r w:rsidRPr="003751E6">
        <w:rPr>
          <w:rFonts w:ascii="Times New Roman" w:eastAsia="Times New Roman" w:hAnsi="Times New Roman" w:cs="Times New Roman"/>
          <w:color w:val="000000"/>
          <w:sz w:val="24"/>
          <w:szCs w:val="24"/>
        </w:rPr>
        <w:t xml:space="preserve">A is </w:t>
      </w:r>
      <w:r w:rsidRPr="003751E6">
        <w:rPr>
          <w:rFonts w:ascii="Times New Roman" w:eastAsia="Times New Roman" w:hAnsi="Times New Roman" w:cs="Times New Roman"/>
          <w:i/>
          <w:color w:val="000000"/>
          <w:sz w:val="24"/>
          <w:szCs w:val="24"/>
        </w:rPr>
        <w:t xml:space="preserve">the </w:t>
      </w:r>
      <w:r w:rsidR="00D2279D" w:rsidRPr="003751E6">
        <w:rPr>
          <w:rFonts w:ascii="Times New Roman" w:eastAsia="Times New Roman" w:hAnsi="Times New Roman" w:cs="Times New Roman"/>
          <w:color w:val="000000"/>
          <w:sz w:val="24"/>
          <w:szCs w:val="24"/>
        </w:rPr>
        <w:t>major domestic preference act and recent changes may very well make it harder to obtain waivers under the TAA.</w:t>
      </w:r>
      <w:r w:rsidR="004B4A46" w:rsidRPr="003751E6">
        <w:rPr>
          <w:rStyle w:val="FootnoteReference"/>
          <w:rFonts w:ascii="Times New Roman" w:eastAsia="Times New Roman" w:hAnsi="Times New Roman" w:cs="Times New Roman"/>
          <w:color w:val="000000"/>
          <w:sz w:val="24"/>
          <w:szCs w:val="24"/>
        </w:rPr>
        <w:footnoteReference w:id="64"/>
      </w:r>
      <w:r w:rsidRPr="003751E6">
        <w:rPr>
          <w:rFonts w:ascii="Times New Roman" w:eastAsia="Times New Roman" w:hAnsi="Times New Roman" w:cs="Times New Roman"/>
          <w:color w:val="000000"/>
          <w:sz w:val="24"/>
          <w:szCs w:val="24"/>
        </w:rPr>
        <w:t xml:space="preserve"> </w:t>
      </w:r>
      <w:r w:rsidR="00D2279D" w:rsidRPr="003751E6">
        <w:rPr>
          <w:rFonts w:ascii="Times New Roman" w:eastAsia="Times New Roman" w:hAnsi="Times New Roman" w:cs="Times New Roman"/>
          <w:color w:val="000000"/>
          <w:sz w:val="24"/>
          <w:szCs w:val="24"/>
        </w:rPr>
        <w:t xml:space="preserve">The BAA supports the purchase of domestic goods and services </w:t>
      </w:r>
      <w:r w:rsidRPr="003751E6">
        <w:rPr>
          <w:rFonts w:ascii="Times New Roman" w:eastAsia="Times New Roman" w:hAnsi="Times New Roman" w:cs="Times New Roman"/>
          <w:color w:val="000000"/>
          <w:sz w:val="24"/>
          <w:szCs w:val="24"/>
        </w:rPr>
        <w:t>whenever possible</w:t>
      </w:r>
      <w:r w:rsidR="000C2699" w:rsidRPr="003751E6">
        <w:rPr>
          <w:rFonts w:ascii="Times New Roman" w:eastAsia="Times New Roman" w:hAnsi="Times New Roman" w:cs="Times New Roman"/>
          <w:color w:val="000000"/>
          <w:sz w:val="24"/>
          <w:szCs w:val="24"/>
        </w:rPr>
        <w:t xml:space="preserve">, via a price preference, </w:t>
      </w:r>
      <w:r w:rsidRPr="003751E6">
        <w:rPr>
          <w:rFonts w:ascii="Times New Roman" w:eastAsia="Times New Roman" w:hAnsi="Times New Roman" w:cs="Times New Roman"/>
          <w:color w:val="000000"/>
          <w:sz w:val="24"/>
          <w:szCs w:val="24"/>
        </w:rPr>
        <w:t>but does not prohibit the USG</w:t>
      </w:r>
      <w:r w:rsidR="003039A8" w:rsidRPr="003751E6">
        <w:rPr>
          <w:rFonts w:ascii="Times New Roman" w:eastAsia="Times New Roman" w:hAnsi="Times New Roman" w:cs="Times New Roman"/>
          <w:color w:val="000000"/>
          <w:sz w:val="24"/>
          <w:szCs w:val="24"/>
        </w:rPr>
        <w:t xml:space="preserve"> from purchasing a foreign product </w:t>
      </w:r>
      <w:r w:rsidRPr="003751E6">
        <w:rPr>
          <w:rFonts w:ascii="Times New Roman" w:eastAsia="Times New Roman" w:hAnsi="Times New Roman" w:cs="Times New Roman"/>
          <w:color w:val="000000"/>
          <w:sz w:val="24"/>
          <w:szCs w:val="24"/>
        </w:rPr>
        <w:t>if</w:t>
      </w:r>
      <w:r w:rsidR="003039A8" w:rsidRPr="003751E6">
        <w:rPr>
          <w:rFonts w:ascii="Times New Roman" w:eastAsia="Times New Roman" w:hAnsi="Times New Roman" w:cs="Times New Roman"/>
          <w:color w:val="000000"/>
          <w:sz w:val="24"/>
          <w:szCs w:val="24"/>
        </w:rPr>
        <w:t xml:space="preserve"> it is less costly after </w:t>
      </w:r>
      <w:r w:rsidR="00394869" w:rsidRPr="003751E6">
        <w:rPr>
          <w:rFonts w:ascii="Times New Roman" w:eastAsia="Times New Roman" w:hAnsi="Times New Roman" w:cs="Times New Roman"/>
          <w:color w:val="000000"/>
          <w:sz w:val="24"/>
          <w:szCs w:val="24"/>
        </w:rPr>
        <w:t xml:space="preserve">a comparative price evaluation, </w:t>
      </w:r>
      <w:r w:rsidR="004B4A46" w:rsidRPr="003751E6">
        <w:rPr>
          <w:rFonts w:ascii="Times New Roman" w:eastAsia="Times New Roman" w:hAnsi="Times New Roman" w:cs="Times New Roman"/>
          <w:color w:val="000000"/>
          <w:sz w:val="24"/>
          <w:szCs w:val="24"/>
        </w:rPr>
        <w:t>or</w:t>
      </w:r>
      <w:r w:rsidR="004B4A46" w:rsidRPr="003751E6">
        <w:rPr>
          <w:rFonts w:ascii="Times New Roman" w:hAnsi="Times New Roman" w:cs="Times New Roman"/>
          <w:sz w:val="24"/>
          <w:szCs w:val="24"/>
        </w:rPr>
        <w:t xml:space="preserve"> </w:t>
      </w:r>
      <w:r w:rsidR="004B4A46" w:rsidRPr="003751E6">
        <w:rPr>
          <w:rFonts w:ascii="Times New Roman" w:eastAsia="Times New Roman" w:hAnsi="Times New Roman" w:cs="Times New Roman"/>
          <w:color w:val="000000"/>
          <w:sz w:val="24"/>
          <w:szCs w:val="24"/>
        </w:rPr>
        <w:t>if the domestic product is too expensive, of unsatisfactory quality, or</w:t>
      </w:r>
      <w:r w:rsidR="00394869" w:rsidRPr="003751E6">
        <w:rPr>
          <w:rFonts w:ascii="Times New Roman" w:eastAsia="Times New Roman" w:hAnsi="Times New Roman" w:cs="Times New Roman"/>
          <w:color w:val="000000"/>
          <w:sz w:val="24"/>
          <w:szCs w:val="24"/>
        </w:rPr>
        <w:t xml:space="preserve"> if it is not</w:t>
      </w:r>
      <w:r w:rsidR="004B4A46" w:rsidRPr="003751E6">
        <w:rPr>
          <w:rFonts w:ascii="Times New Roman" w:eastAsia="Times New Roman" w:hAnsi="Times New Roman" w:cs="Times New Roman"/>
          <w:color w:val="000000"/>
          <w:sz w:val="24"/>
          <w:szCs w:val="24"/>
        </w:rPr>
        <w:t xml:space="preserve"> produced in sufficient quantities</w:t>
      </w:r>
      <w:r w:rsidR="00394869" w:rsidRPr="003751E6">
        <w:rPr>
          <w:rFonts w:ascii="Times New Roman" w:eastAsia="Times New Roman" w:hAnsi="Times New Roman" w:cs="Times New Roman"/>
          <w:color w:val="000000"/>
          <w:sz w:val="24"/>
          <w:szCs w:val="24"/>
        </w:rPr>
        <w:t>.</w:t>
      </w:r>
      <w:r w:rsidR="004B4A46" w:rsidRPr="003751E6">
        <w:rPr>
          <w:rStyle w:val="FootnoteReference"/>
          <w:rFonts w:ascii="Times New Roman" w:eastAsia="Times New Roman" w:hAnsi="Times New Roman" w:cs="Times New Roman"/>
          <w:color w:val="000000"/>
          <w:sz w:val="24"/>
          <w:szCs w:val="24"/>
          <w:vertAlign w:val="baseline"/>
        </w:rPr>
        <w:t xml:space="preserve"> </w:t>
      </w:r>
      <w:r w:rsidRPr="003751E6">
        <w:rPr>
          <w:rStyle w:val="FootnoteReference"/>
          <w:rFonts w:ascii="Times New Roman" w:eastAsia="Times New Roman" w:hAnsi="Times New Roman" w:cs="Times New Roman"/>
          <w:color w:val="000000"/>
          <w:sz w:val="24"/>
          <w:szCs w:val="24"/>
        </w:rPr>
        <w:footnoteReference w:id="65"/>
      </w:r>
      <w:r w:rsidR="003039A8" w:rsidRPr="003751E6">
        <w:rPr>
          <w:rFonts w:ascii="Times New Roman" w:eastAsia="Times New Roman" w:hAnsi="Times New Roman" w:cs="Times New Roman"/>
          <w:color w:val="000000"/>
          <w:sz w:val="24"/>
          <w:szCs w:val="24"/>
        </w:rPr>
        <w:t xml:space="preserve"> </w:t>
      </w:r>
      <w:r w:rsidRPr="003751E6">
        <w:rPr>
          <w:rFonts w:ascii="Times New Roman" w:eastAsia="Times New Roman" w:hAnsi="Times New Roman" w:cs="Times New Roman"/>
          <w:color w:val="000000"/>
          <w:sz w:val="24"/>
          <w:szCs w:val="24"/>
        </w:rPr>
        <w:t>The USG adds a price penalty to a low foreign product, usually between 20% to 30 % for civilian agencies and 50% for the DOD.</w:t>
      </w:r>
      <w:r w:rsidRPr="003751E6">
        <w:rPr>
          <w:rStyle w:val="FootnoteReference"/>
          <w:rFonts w:ascii="Times New Roman" w:eastAsia="Times New Roman" w:hAnsi="Times New Roman" w:cs="Times New Roman"/>
          <w:color w:val="000000"/>
          <w:sz w:val="24"/>
          <w:szCs w:val="24"/>
        </w:rPr>
        <w:footnoteReference w:id="66"/>
      </w:r>
      <w:r w:rsidR="00541ADC" w:rsidRPr="003751E6">
        <w:rPr>
          <w:rFonts w:ascii="Times New Roman" w:eastAsia="Times New Roman" w:hAnsi="Times New Roman" w:cs="Times New Roman"/>
          <w:color w:val="000000"/>
          <w:sz w:val="24"/>
          <w:szCs w:val="24"/>
        </w:rPr>
        <w:t xml:space="preserve"> </w:t>
      </w:r>
      <w:r w:rsidR="00E430E5" w:rsidRPr="003751E6">
        <w:rPr>
          <w:rFonts w:ascii="Times New Roman" w:eastAsia="Times New Roman" w:hAnsi="Times New Roman" w:cs="Times New Roman"/>
          <w:bCs/>
          <w:color w:val="000000"/>
          <w:sz w:val="24"/>
          <w:szCs w:val="24"/>
        </w:rPr>
        <w:t>“</w:t>
      </w:r>
      <w:r w:rsidR="00541ADC" w:rsidRPr="003751E6">
        <w:rPr>
          <w:rFonts w:ascii="Times New Roman" w:eastAsia="Times New Roman" w:hAnsi="Times New Roman" w:cs="Times New Roman"/>
          <w:bCs/>
          <w:color w:val="000000"/>
          <w:sz w:val="24"/>
          <w:szCs w:val="24"/>
        </w:rPr>
        <w:t>The BAA uses a two-part test to define a domestic end product</w:t>
      </w:r>
      <w:r w:rsidR="00E430E5" w:rsidRPr="003751E6">
        <w:rPr>
          <w:rFonts w:ascii="Times New Roman" w:eastAsia="Times New Roman" w:hAnsi="Times New Roman" w:cs="Times New Roman"/>
          <w:bCs/>
          <w:color w:val="000000"/>
          <w:sz w:val="24"/>
          <w:szCs w:val="24"/>
        </w:rPr>
        <w:t xml:space="preserve">: 1. </w:t>
      </w:r>
      <w:r w:rsidR="00E920D5" w:rsidRPr="003751E6">
        <w:rPr>
          <w:rFonts w:ascii="Times New Roman" w:eastAsia="Times New Roman" w:hAnsi="Times New Roman" w:cs="Times New Roman"/>
          <w:bCs/>
          <w:color w:val="000000"/>
          <w:sz w:val="24"/>
          <w:szCs w:val="24"/>
        </w:rPr>
        <w:t>the</w:t>
      </w:r>
      <w:r w:rsidR="00541ADC" w:rsidRPr="003751E6">
        <w:rPr>
          <w:rFonts w:ascii="Times New Roman" w:eastAsia="Times New Roman" w:hAnsi="Times New Roman" w:cs="Times New Roman"/>
          <w:bCs/>
          <w:color w:val="000000"/>
          <w:sz w:val="24"/>
          <w:szCs w:val="24"/>
        </w:rPr>
        <w:t xml:space="preserve"> article must be manufactured in the United States</w:t>
      </w:r>
      <w:r w:rsidR="00E430E5" w:rsidRPr="003751E6">
        <w:rPr>
          <w:rFonts w:ascii="Times New Roman" w:eastAsia="Times New Roman" w:hAnsi="Times New Roman" w:cs="Times New Roman"/>
          <w:bCs/>
          <w:color w:val="000000"/>
          <w:sz w:val="24"/>
          <w:szCs w:val="24"/>
        </w:rPr>
        <w:t xml:space="preserve">; 2. </w:t>
      </w:r>
      <w:r w:rsidR="00E920D5" w:rsidRPr="003751E6">
        <w:rPr>
          <w:rFonts w:ascii="Times New Roman" w:eastAsia="Times New Roman" w:hAnsi="Times New Roman" w:cs="Times New Roman"/>
          <w:bCs/>
          <w:color w:val="000000"/>
          <w:sz w:val="24"/>
          <w:szCs w:val="24"/>
        </w:rPr>
        <w:t>the</w:t>
      </w:r>
      <w:r w:rsidR="00541ADC" w:rsidRPr="003751E6">
        <w:rPr>
          <w:rFonts w:ascii="Times New Roman" w:eastAsia="Times New Roman" w:hAnsi="Times New Roman" w:cs="Times New Roman"/>
          <w:bCs/>
          <w:color w:val="000000"/>
          <w:sz w:val="24"/>
          <w:szCs w:val="24"/>
        </w:rPr>
        <w:t xml:space="preserve"> cost of domestic components must exceed 60% percent of the cost of all the components</w:t>
      </w:r>
      <w:r w:rsidR="00E430E5" w:rsidRPr="003751E6">
        <w:rPr>
          <w:rFonts w:ascii="Times New Roman" w:eastAsia="Times New Roman" w:hAnsi="Times New Roman" w:cs="Times New Roman"/>
          <w:bCs/>
          <w:color w:val="000000"/>
          <w:sz w:val="24"/>
          <w:szCs w:val="24"/>
        </w:rPr>
        <w:t>.</w:t>
      </w:r>
      <w:r w:rsidR="00541ADC" w:rsidRPr="003751E6">
        <w:rPr>
          <w:rStyle w:val="FootnoteReference"/>
          <w:rFonts w:ascii="Times New Roman" w:eastAsia="Times New Roman" w:hAnsi="Times New Roman" w:cs="Times New Roman"/>
          <w:bCs/>
          <w:color w:val="000000"/>
          <w:sz w:val="24"/>
          <w:szCs w:val="24"/>
        </w:rPr>
        <w:footnoteReference w:id="67"/>
      </w:r>
      <w:r w:rsidR="005B0515" w:rsidRPr="003751E6">
        <w:rPr>
          <w:rFonts w:ascii="Times New Roman" w:eastAsia="Times New Roman" w:hAnsi="Times New Roman" w:cs="Times New Roman"/>
          <w:bCs/>
          <w:color w:val="000000"/>
          <w:sz w:val="24"/>
          <w:szCs w:val="24"/>
        </w:rPr>
        <w:t xml:space="preserve"> </w:t>
      </w:r>
      <w:r w:rsidR="00394869" w:rsidRPr="003751E6">
        <w:rPr>
          <w:rFonts w:ascii="Times New Roman" w:eastAsia="Times New Roman" w:hAnsi="Times New Roman" w:cs="Times New Roman"/>
          <w:bCs/>
          <w:color w:val="000000"/>
          <w:sz w:val="24"/>
          <w:szCs w:val="24"/>
        </w:rPr>
        <w:t xml:space="preserve">The test appears “easy”, but it is not; </w:t>
      </w:r>
      <w:r w:rsidR="004E0806" w:rsidRPr="003751E6">
        <w:rPr>
          <w:rFonts w:ascii="Times New Roman" w:eastAsia="Times New Roman" w:hAnsi="Times New Roman" w:cs="Times New Roman"/>
          <w:color w:val="000000"/>
          <w:sz w:val="24"/>
          <w:szCs w:val="24"/>
        </w:rPr>
        <w:t>and compliance has just become more stringent.</w:t>
      </w:r>
      <w:r w:rsidR="004E0806" w:rsidRPr="003751E6">
        <w:rPr>
          <w:rFonts w:ascii="Times New Roman" w:eastAsia="Times New Roman" w:hAnsi="Times New Roman" w:cs="Times New Roman"/>
          <w:color w:val="000000"/>
          <w:sz w:val="24"/>
          <w:szCs w:val="24"/>
        </w:rPr>
        <w:t xml:space="preserve"> </w:t>
      </w:r>
    </w:p>
    <w:p w14:paraId="08A3C66A" w14:textId="77777777" w:rsidR="00D2279D" w:rsidRPr="003751E6" w:rsidRDefault="00541ADC" w:rsidP="003751E6">
      <w:pPr>
        <w:pStyle w:val="ListParagraph"/>
        <w:spacing w:after="225" w:line="480" w:lineRule="auto"/>
        <w:ind w:left="0" w:firstLine="360"/>
        <w:textAlignment w:val="baseline"/>
        <w:rPr>
          <w:rFonts w:ascii="Times New Roman" w:eastAsia="Times New Roman" w:hAnsi="Times New Roman" w:cs="Times New Roman"/>
          <w:sz w:val="24"/>
          <w:szCs w:val="24"/>
        </w:rPr>
      </w:pPr>
      <w:r w:rsidRPr="003751E6">
        <w:rPr>
          <w:rFonts w:ascii="Times New Roman" w:eastAsia="Times New Roman" w:hAnsi="Times New Roman" w:cs="Times New Roman"/>
          <w:color w:val="000000"/>
          <w:sz w:val="24"/>
          <w:szCs w:val="24"/>
        </w:rPr>
        <w:t>Effective as of October 25, 2022, the DOD, GSA and NASA, effectuating President Biden’s Executive Order (EO) 14005, “Ensuring the Future Is Made in All of America by All of America’s Workers” published the </w:t>
      </w:r>
      <w:hyperlink r:id="rId11" w:tgtFrame="_blank" w:history="1">
        <w:r w:rsidRPr="003751E6">
          <w:rPr>
            <w:rStyle w:val="Hyperlink"/>
            <w:rFonts w:ascii="Times New Roman" w:eastAsia="Times New Roman" w:hAnsi="Times New Roman" w:cs="Times New Roman"/>
            <w:color w:val="auto"/>
            <w:sz w:val="24"/>
            <w:szCs w:val="24"/>
            <w:u w:val="none"/>
          </w:rPr>
          <w:t xml:space="preserve">amendments to the </w:t>
        </w:r>
        <w:r w:rsidR="005B48C1" w:rsidRPr="003751E6">
          <w:rPr>
            <w:rStyle w:val="Hyperlink"/>
            <w:rFonts w:ascii="Times New Roman" w:eastAsia="Times New Roman" w:hAnsi="Times New Roman" w:cs="Times New Roman"/>
            <w:color w:val="auto"/>
            <w:sz w:val="24"/>
            <w:szCs w:val="24"/>
            <w:u w:val="none"/>
          </w:rPr>
          <w:t>BAA</w:t>
        </w:r>
        <w:r w:rsidRPr="003751E6">
          <w:rPr>
            <w:rStyle w:val="Hyperlink"/>
            <w:rFonts w:ascii="Times New Roman" w:eastAsia="Times New Roman" w:hAnsi="Times New Roman" w:cs="Times New Roman"/>
            <w:color w:val="auto"/>
            <w:sz w:val="24"/>
            <w:szCs w:val="24"/>
            <w:u w:val="none"/>
          </w:rPr>
          <w:t xml:space="preserve"> requirements</w:t>
        </w:r>
      </w:hyperlink>
      <w:r w:rsidRPr="003751E6">
        <w:rPr>
          <w:rFonts w:ascii="Times New Roman" w:eastAsia="Times New Roman" w:hAnsi="Times New Roman" w:cs="Times New Roman"/>
          <w:sz w:val="24"/>
          <w:szCs w:val="24"/>
        </w:rPr>
        <w:t>,</w:t>
      </w:r>
      <w:r w:rsidRPr="003751E6">
        <w:rPr>
          <w:rStyle w:val="FootnoteReference"/>
          <w:rFonts w:ascii="Times New Roman" w:eastAsia="Times New Roman" w:hAnsi="Times New Roman" w:cs="Times New Roman"/>
          <w:sz w:val="24"/>
          <w:szCs w:val="24"/>
        </w:rPr>
        <w:footnoteReference w:id="68"/>
      </w:r>
      <w:r w:rsidRPr="003751E6">
        <w:rPr>
          <w:rFonts w:ascii="Times New Roman" w:eastAsia="Times New Roman" w:hAnsi="Times New Roman" w:cs="Times New Roman"/>
          <w:sz w:val="24"/>
          <w:szCs w:val="24"/>
        </w:rPr>
        <w:t xml:space="preserve"> which: 1. increased </w:t>
      </w:r>
      <w:r w:rsidRPr="003751E6">
        <w:rPr>
          <w:rFonts w:ascii="Times New Roman" w:eastAsia="Times New Roman" w:hAnsi="Times New Roman" w:cs="Times New Roman"/>
          <w:sz w:val="24"/>
          <w:szCs w:val="24"/>
        </w:rPr>
        <w:lastRenderedPageBreak/>
        <w:t>the percentage of U</w:t>
      </w:r>
      <w:r w:rsidR="005B48C1" w:rsidRPr="003751E6">
        <w:rPr>
          <w:rFonts w:ascii="Times New Roman" w:eastAsia="Times New Roman" w:hAnsi="Times New Roman" w:cs="Times New Roman"/>
          <w:sz w:val="24"/>
          <w:szCs w:val="24"/>
        </w:rPr>
        <w:t>.</w:t>
      </w:r>
      <w:r w:rsidRPr="003751E6">
        <w:rPr>
          <w:rFonts w:ascii="Times New Roman" w:eastAsia="Times New Roman" w:hAnsi="Times New Roman" w:cs="Times New Roman"/>
          <w:sz w:val="24"/>
          <w:szCs w:val="24"/>
        </w:rPr>
        <w:t>S</w:t>
      </w:r>
      <w:r w:rsidR="005B48C1" w:rsidRPr="003751E6">
        <w:rPr>
          <w:rFonts w:ascii="Times New Roman" w:eastAsia="Times New Roman" w:hAnsi="Times New Roman" w:cs="Times New Roman"/>
          <w:sz w:val="24"/>
          <w:szCs w:val="24"/>
        </w:rPr>
        <w:t>.</w:t>
      </w:r>
      <w:r w:rsidRPr="003751E6">
        <w:rPr>
          <w:rFonts w:ascii="Times New Roman" w:eastAsia="Times New Roman" w:hAnsi="Times New Roman" w:cs="Times New Roman"/>
          <w:sz w:val="24"/>
          <w:szCs w:val="24"/>
        </w:rPr>
        <w:t xml:space="preserve"> m</w:t>
      </w:r>
      <w:r w:rsidRPr="003751E6">
        <w:rPr>
          <w:rFonts w:ascii="Times New Roman" w:eastAsia="Times New Roman" w:hAnsi="Times New Roman" w:cs="Times New Roman"/>
          <w:color w:val="000000"/>
          <w:sz w:val="24"/>
          <w:szCs w:val="24"/>
        </w:rPr>
        <w:t>ade materials and components that  a product has to have; 2. created  a fallback position: and 3. increased the price preferences for domestic goods.</w:t>
      </w:r>
      <w:r w:rsidRPr="003751E6">
        <w:rPr>
          <w:rStyle w:val="FootnoteReference"/>
          <w:rFonts w:ascii="Times New Roman" w:eastAsia="Times New Roman" w:hAnsi="Times New Roman" w:cs="Times New Roman"/>
          <w:color w:val="000000"/>
          <w:sz w:val="24"/>
          <w:szCs w:val="24"/>
        </w:rPr>
        <w:footnoteReference w:id="69"/>
      </w:r>
      <w:r w:rsidRPr="003751E6">
        <w:rPr>
          <w:rFonts w:ascii="Times New Roman" w:eastAsia="Times New Roman" w:hAnsi="Times New Roman" w:cs="Times New Roman"/>
          <w:color w:val="000000"/>
          <w:sz w:val="24"/>
          <w:szCs w:val="24"/>
        </w:rPr>
        <w:t xml:space="preserve">  Under the previous rule “a product is considered American-made if components made, mined, or produced in the U.S. account for 55% or more of the product’s cost.</w:t>
      </w:r>
      <w:r w:rsidR="000D69E6" w:rsidRPr="003751E6">
        <w:rPr>
          <w:rFonts w:ascii="Times New Roman" w:eastAsia="Times New Roman" w:hAnsi="Times New Roman" w:cs="Times New Roman"/>
          <w:color w:val="000000"/>
          <w:sz w:val="24"/>
          <w:szCs w:val="24"/>
        </w:rPr>
        <w:t>”</w:t>
      </w:r>
      <w:r w:rsidRPr="003751E6">
        <w:rPr>
          <w:rFonts w:ascii="Times New Roman" w:eastAsia="Times New Roman" w:hAnsi="Times New Roman" w:cs="Times New Roman"/>
          <w:color w:val="000000"/>
          <w:sz w:val="24"/>
          <w:szCs w:val="24"/>
        </w:rPr>
        <w:t xml:space="preserve"> </w:t>
      </w:r>
      <w:r w:rsidRPr="003751E6">
        <w:rPr>
          <w:rFonts w:ascii="Times New Roman" w:eastAsia="Times New Roman" w:hAnsi="Times New Roman" w:cs="Times New Roman"/>
          <w:sz w:val="24"/>
          <w:szCs w:val="24"/>
        </w:rPr>
        <w:t>Now the domestic content threshold would initially increase from 55 percent to 60 percent, then to 65 percent in calendar year 2024 and to 75 percent in calendar year 2029</w:t>
      </w:r>
      <w:r w:rsidR="005B48C1" w:rsidRPr="003751E6">
        <w:rPr>
          <w:rFonts w:ascii="Times New Roman" w:eastAsia="Times New Roman" w:hAnsi="Times New Roman" w:cs="Times New Roman"/>
          <w:sz w:val="24"/>
          <w:szCs w:val="24"/>
        </w:rPr>
        <w:t>.”</w:t>
      </w:r>
      <w:r w:rsidR="000D69E6" w:rsidRPr="003751E6">
        <w:rPr>
          <w:rStyle w:val="FootnoteReference"/>
          <w:rFonts w:ascii="Times New Roman" w:eastAsia="Times New Roman" w:hAnsi="Times New Roman" w:cs="Times New Roman"/>
          <w:sz w:val="24"/>
          <w:szCs w:val="24"/>
        </w:rPr>
        <w:footnoteReference w:id="70"/>
      </w:r>
      <w:r w:rsidRPr="003751E6">
        <w:rPr>
          <w:rFonts w:ascii="Times New Roman" w:eastAsia="Times New Roman" w:hAnsi="Times New Roman" w:cs="Times New Roman"/>
          <w:sz w:val="24"/>
          <w:szCs w:val="24"/>
        </w:rPr>
        <w:t xml:space="preserve"> This allows for a small grace period for contractors to adjust accordingly since a supplier will be required to comply with each increased threshold for the items in the year of delivery.</w:t>
      </w:r>
      <w:r w:rsidRPr="003751E6">
        <w:rPr>
          <w:rStyle w:val="FootnoteReference"/>
          <w:rFonts w:ascii="Times New Roman" w:eastAsia="Times New Roman" w:hAnsi="Times New Roman" w:cs="Times New Roman"/>
          <w:sz w:val="24"/>
          <w:szCs w:val="24"/>
        </w:rPr>
        <w:footnoteReference w:id="71"/>
      </w:r>
      <w:r w:rsidRPr="003751E6">
        <w:rPr>
          <w:rFonts w:ascii="Times New Roman" w:eastAsia="Times New Roman" w:hAnsi="Times New Roman" w:cs="Times New Roman"/>
          <w:sz w:val="24"/>
          <w:szCs w:val="24"/>
        </w:rPr>
        <w:t xml:space="preserve">  Ultimately</w:t>
      </w:r>
      <w:r w:rsidR="00394869" w:rsidRPr="003751E6">
        <w:rPr>
          <w:rFonts w:ascii="Times New Roman" w:eastAsia="Times New Roman" w:hAnsi="Times New Roman" w:cs="Times New Roman"/>
          <w:sz w:val="24"/>
          <w:szCs w:val="24"/>
        </w:rPr>
        <w:t>,</w:t>
      </w:r>
      <w:r w:rsidRPr="003751E6">
        <w:rPr>
          <w:rFonts w:ascii="Times New Roman" w:eastAsia="Times New Roman" w:hAnsi="Times New Roman" w:cs="Times New Roman"/>
          <w:sz w:val="24"/>
          <w:szCs w:val="24"/>
        </w:rPr>
        <w:t xml:space="preserve"> the domestic content threshold </w:t>
      </w:r>
      <w:r w:rsidR="00394869" w:rsidRPr="003751E6">
        <w:rPr>
          <w:rFonts w:ascii="Times New Roman" w:eastAsia="Times New Roman" w:hAnsi="Times New Roman" w:cs="Times New Roman"/>
          <w:sz w:val="24"/>
          <w:szCs w:val="24"/>
        </w:rPr>
        <w:t>“</w:t>
      </w:r>
      <w:r w:rsidRPr="003751E6">
        <w:rPr>
          <w:rFonts w:ascii="Times New Roman" w:eastAsia="Times New Roman" w:hAnsi="Times New Roman" w:cs="Times New Roman"/>
          <w:sz w:val="24"/>
          <w:szCs w:val="24"/>
        </w:rPr>
        <w:t>will increase to 75 percent</w:t>
      </w:r>
      <w:r w:rsidR="005B48C1" w:rsidRPr="003751E6">
        <w:rPr>
          <w:rFonts w:ascii="Times New Roman" w:eastAsia="Times New Roman" w:hAnsi="Times New Roman" w:cs="Times New Roman"/>
          <w:sz w:val="24"/>
          <w:szCs w:val="24"/>
        </w:rPr>
        <w:t>.</w:t>
      </w:r>
      <w:r w:rsidR="00394869" w:rsidRPr="003751E6">
        <w:rPr>
          <w:rFonts w:ascii="Times New Roman" w:eastAsia="Times New Roman" w:hAnsi="Times New Roman" w:cs="Times New Roman"/>
          <w:sz w:val="24"/>
          <w:szCs w:val="24"/>
        </w:rPr>
        <w:t>”</w:t>
      </w:r>
      <w:r w:rsidRPr="003751E6">
        <w:rPr>
          <w:rStyle w:val="FootnoteReference"/>
          <w:rFonts w:ascii="Times New Roman" w:eastAsia="Times New Roman" w:hAnsi="Times New Roman" w:cs="Times New Roman"/>
          <w:sz w:val="24"/>
          <w:szCs w:val="24"/>
        </w:rPr>
        <w:footnoteReference w:id="72"/>
      </w:r>
      <w:r w:rsidR="005B48C1" w:rsidRPr="003751E6">
        <w:rPr>
          <w:rFonts w:ascii="Times New Roman" w:eastAsia="Times New Roman" w:hAnsi="Times New Roman" w:cs="Times New Roman"/>
          <w:sz w:val="24"/>
          <w:szCs w:val="24"/>
        </w:rPr>
        <w:t xml:space="preserve"> </w:t>
      </w:r>
      <w:r w:rsidRPr="003751E6">
        <w:rPr>
          <w:rFonts w:ascii="Times New Roman" w:eastAsia="Times New Roman" w:hAnsi="Times New Roman" w:cs="Times New Roman"/>
          <w:sz w:val="24"/>
          <w:szCs w:val="24"/>
        </w:rPr>
        <w:t>The fallback thresh</w:t>
      </w:r>
      <w:r w:rsidR="005B48C1" w:rsidRPr="003751E6">
        <w:rPr>
          <w:rFonts w:ascii="Times New Roman" w:eastAsia="Times New Roman" w:hAnsi="Times New Roman" w:cs="Times New Roman"/>
          <w:sz w:val="24"/>
          <w:szCs w:val="24"/>
        </w:rPr>
        <w:t xml:space="preserve">old allows for the use of 55% for </w:t>
      </w:r>
      <w:r w:rsidRPr="003751E6">
        <w:rPr>
          <w:rFonts w:ascii="Times New Roman" w:eastAsia="Times New Roman" w:hAnsi="Times New Roman" w:cs="Times New Roman"/>
          <w:sz w:val="24"/>
          <w:szCs w:val="24"/>
        </w:rPr>
        <w:t xml:space="preserve"> one year after the threshold has increased to 75 % “where it is determined that  there are no end products that meet the new domestic content threshold or such products are of unreasonable cost …[and the contractor] “indicate[s] which of their foreign end products exceed 55 percent domestic content.”</w:t>
      </w:r>
      <w:r w:rsidRPr="003751E6">
        <w:rPr>
          <w:rStyle w:val="FootnoteReference"/>
          <w:rFonts w:ascii="Times New Roman" w:eastAsia="Times New Roman" w:hAnsi="Times New Roman" w:cs="Times New Roman"/>
          <w:sz w:val="24"/>
          <w:szCs w:val="24"/>
        </w:rPr>
        <w:footnoteReference w:id="73"/>
      </w:r>
      <w:r w:rsidR="005B48C1" w:rsidRPr="003751E6">
        <w:rPr>
          <w:rFonts w:ascii="Times New Roman" w:eastAsia="Times New Roman" w:hAnsi="Times New Roman" w:cs="Times New Roman"/>
          <w:sz w:val="24"/>
          <w:szCs w:val="24"/>
        </w:rPr>
        <w:t xml:space="preserve"> Finally, </w:t>
      </w:r>
      <w:r w:rsidR="005B48C1" w:rsidRPr="003751E6">
        <w:rPr>
          <w:rFonts w:ascii="Times New Roman" w:eastAsia="Times New Roman" w:hAnsi="Times New Roman" w:cs="Times New Roman"/>
          <w:sz w:val="24"/>
          <w:szCs w:val="24"/>
        </w:rPr>
        <w:lastRenderedPageBreak/>
        <w:t>there is an enhanced</w:t>
      </w:r>
      <w:r w:rsidR="005B48C1" w:rsidRPr="003751E6">
        <w:rPr>
          <w:rFonts w:ascii="Times New Roman" w:eastAsia="Times New Roman" w:hAnsi="Times New Roman" w:cs="Times New Roman"/>
          <w:sz w:val="24"/>
          <w:szCs w:val="24"/>
        </w:rPr>
        <w:t xml:space="preserve"> evaluation factor (price preference) for a domestic product that is considered a critical item or made up of critical components.”</w:t>
      </w:r>
      <w:r w:rsidR="005B48C1" w:rsidRPr="003751E6">
        <w:rPr>
          <w:rStyle w:val="FootnoteReference"/>
          <w:rFonts w:ascii="Times New Roman" w:eastAsia="Times New Roman" w:hAnsi="Times New Roman" w:cs="Times New Roman"/>
          <w:sz w:val="24"/>
          <w:szCs w:val="24"/>
        </w:rPr>
        <w:footnoteReference w:id="74"/>
      </w:r>
      <w:r w:rsidR="005B48C1" w:rsidRPr="003751E6">
        <w:rPr>
          <w:rFonts w:ascii="Times New Roman" w:eastAsia="Times New Roman" w:hAnsi="Times New Roman" w:cs="Times New Roman"/>
          <w:sz w:val="24"/>
          <w:szCs w:val="24"/>
        </w:rPr>
        <w:t xml:space="preserve"> </w:t>
      </w:r>
    </w:p>
    <w:p w14:paraId="6F74FCFF" w14:textId="0B94EBAE" w:rsidR="008957A0" w:rsidRPr="003751E6" w:rsidRDefault="00D2279D" w:rsidP="003751E6">
      <w:pPr>
        <w:pStyle w:val="ListParagraph"/>
        <w:spacing w:after="225" w:line="480" w:lineRule="auto"/>
        <w:ind w:left="0" w:firstLine="360"/>
        <w:textAlignment w:val="baseline"/>
        <w:rPr>
          <w:rFonts w:ascii="Times New Roman" w:hAnsi="Times New Roman" w:cs="Times New Roman"/>
          <w:sz w:val="24"/>
          <w:szCs w:val="24"/>
        </w:rPr>
      </w:pPr>
      <w:r w:rsidRPr="003751E6">
        <w:rPr>
          <w:rFonts w:ascii="Times New Roman" w:eastAsia="Times New Roman" w:hAnsi="Times New Roman" w:cs="Times New Roman"/>
          <w:sz w:val="24"/>
          <w:szCs w:val="24"/>
        </w:rPr>
        <w:t>Nonet</w:t>
      </w:r>
      <w:r w:rsidR="004E58B7" w:rsidRPr="003751E6">
        <w:rPr>
          <w:rFonts w:ascii="Times New Roman" w:eastAsia="Times New Roman" w:hAnsi="Times New Roman" w:cs="Times New Roman"/>
          <w:sz w:val="24"/>
          <w:szCs w:val="24"/>
        </w:rPr>
        <w:t xml:space="preserve">heless, U.S. </w:t>
      </w:r>
      <w:r w:rsidR="0019538B" w:rsidRPr="003751E6">
        <w:rPr>
          <w:rFonts w:ascii="Times New Roman" w:hAnsi="Times New Roman" w:cs="Times New Roman"/>
          <w:sz w:val="24"/>
          <w:szCs w:val="24"/>
        </w:rPr>
        <w:t xml:space="preserve">contractors rely on global supply chains and manufacturing facilities in GPA countries to support their </w:t>
      </w:r>
      <w:r w:rsidR="00E43EB4" w:rsidRPr="003751E6">
        <w:rPr>
          <w:rFonts w:ascii="Times New Roman" w:hAnsi="Times New Roman" w:cs="Times New Roman"/>
          <w:sz w:val="24"/>
          <w:szCs w:val="24"/>
        </w:rPr>
        <w:t>USG</w:t>
      </w:r>
      <w:r w:rsidR="0019538B" w:rsidRPr="003751E6">
        <w:rPr>
          <w:rFonts w:ascii="Times New Roman" w:hAnsi="Times New Roman" w:cs="Times New Roman"/>
          <w:sz w:val="24"/>
          <w:szCs w:val="24"/>
        </w:rPr>
        <w:t xml:space="preserve"> contracts</w:t>
      </w:r>
      <w:r w:rsidR="000C2699" w:rsidRPr="003751E6">
        <w:rPr>
          <w:rFonts w:ascii="Times New Roman" w:hAnsi="Times New Roman" w:cs="Times New Roman"/>
          <w:sz w:val="24"/>
          <w:szCs w:val="24"/>
        </w:rPr>
        <w:t xml:space="preserve"> and the</w:t>
      </w:r>
      <w:r w:rsidR="0019538B" w:rsidRPr="003751E6">
        <w:rPr>
          <w:rFonts w:ascii="Times New Roman" w:hAnsi="Times New Roman" w:cs="Times New Roman"/>
          <w:sz w:val="24"/>
          <w:szCs w:val="24"/>
        </w:rPr>
        <w:t xml:space="preserve"> Biden Administration’s </w:t>
      </w:r>
      <w:r w:rsidR="000C2699" w:rsidRPr="003751E6">
        <w:rPr>
          <w:rFonts w:ascii="Times New Roman" w:hAnsi="Times New Roman" w:cs="Times New Roman"/>
          <w:sz w:val="24"/>
          <w:szCs w:val="24"/>
        </w:rPr>
        <w:t xml:space="preserve">protectionist stance </w:t>
      </w:r>
      <w:r w:rsidRPr="003751E6">
        <w:rPr>
          <w:rFonts w:ascii="Times New Roman" w:hAnsi="Times New Roman" w:cs="Times New Roman"/>
          <w:sz w:val="24"/>
          <w:szCs w:val="24"/>
        </w:rPr>
        <w:t>could force U.S. defense contractors to restructure their supply chains</w:t>
      </w:r>
      <w:r w:rsidR="002421DE" w:rsidRPr="003751E6">
        <w:rPr>
          <w:rFonts w:ascii="Times New Roman" w:hAnsi="Times New Roman" w:cs="Times New Roman"/>
          <w:sz w:val="24"/>
          <w:szCs w:val="24"/>
        </w:rPr>
        <w:t>,</w:t>
      </w:r>
      <w:r w:rsidRPr="003751E6">
        <w:rPr>
          <w:rFonts w:ascii="Times New Roman" w:hAnsi="Times New Roman" w:cs="Times New Roman"/>
          <w:sz w:val="24"/>
          <w:szCs w:val="24"/>
        </w:rPr>
        <w:t xml:space="preserve"> </w:t>
      </w:r>
      <w:r w:rsidR="00E43EB4" w:rsidRPr="003751E6">
        <w:rPr>
          <w:rFonts w:ascii="Times New Roman" w:hAnsi="Times New Roman" w:cs="Times New Roman"/>
          <w:sz w:val="24"/>
          <w:szCs w:val="24"/>
        </w:rPr>
        <w:t>as well as</w:t>
      </w:r>
      <w:r w:rsidRPr="003751E6">
        <w:rPr>
          <w:rFonts w:ascii="Times New Roman" w:hAnsi="Times New Roman" w:cs="Times New Roman"/>
          <w:sz w:val="24"/>
          <w:szCs w:val="24"/>
        </w:rPr>
        <w:t xml:space="preserve"> disadvantage them in bidding for government contracts in GPA parties’ countries</w:t>
      </w:r>
      <w:r w:rsidRPr="003751E6">
        <w:rPr>
          <w:rFonts w:ascii="Times New Roman" w:hAnsi="Times New Roman" w:cs="Times New Roman"/>
          <w:sz w:val="24"/>
          <w:szCs w:val="24"/>
        </w:rPr>
        <w:t xml:space="preserve">. </w:t>
      </w:r>
      <w:r w:rsidR="004E58B7" w:rsidRPr="003751E6">
        <w:rPr>
          <w:rFonts w:ascii="Times New Roman" w:hAnsi="Times New Roman" w:cs="Times New Roman"/>
          <w:sz w:val="24"/>
          <w:szCs w:val="24"/>
        </w:rPr>
        <w:t xml:space="preserve">This is a harbinger of the near future, where a GGC </w:t>
      </w:r>
      <w:r w:rsidR="002421DE" w:rsidRPr="003751E6">
        <w:rPr>
          <w:rFonts w:ascii="Times New Roman" w:hAnsi="Times New Roman" w:cs="Times New Roman"/>
          <w:sz w:val="24"/>
          <w:szCs w:val="24"/>
        </w:rPr>
        <w:t>can add value</w:t>
      </w:r>
      <w:r w:rsidR="000C2699" w:rsidRPr="003751E6">
        <w:rPr>
          <w:rFonts w:ascii="Times New Roman" w:hAnsi="Times New Roman" w:cs="Times New Roman"/>
          <w:sz w:val="24"/>
          <w:szCs w:val="24"/>
        </w:rPr>
        <w:t xml:space="preserve"> </w:t>
      </w:r>
      <w:r w:rsidR="004E58B7" w:rsidRPr="003751E6">
        <w:rPr>
          <w:rFonts w:ascii="Times New Roman" w:hAnsi="Times New Roman" w:cs="Times New Roman"/>
          <w:sz w:val="24"/>
          <w:szCs w:val="24"/>
        </w:rPr>
        <w:t xml:space="preserve">to </w:t>
      </w:r>
      <w:r w:rsidR="000C2699" w:rsidRPr="003751E6">
        <w:rPr>
          <w:rFonts w:ascii="Times New Roman" w:hAnsi="Times New Roman" w:cs="Times New Roman"/>
          <w:sz w:val="24"/>
          <w:szCs w:val="24"/>
        </w:rPr>
        <w:t>navigate the stricter</w:t>
      </w:r>
      <w:r w:rsidR="0019538B" w:rsidRPr="003751E6">
        <w:rPr>
          <w:rFonts w:ascii="Times New Roman" w:hAnsi="Times New Roman" w:cs="Times New Roman"/>
          <w:sz w:val="24"/>
          <w:szCs w:val="24"/>
        </w:rPr>
        <w:t xml:space="preserve"> domestic preference laws </w:t>
      </w:r>
      <w:r w:rsidR="00E43EB4" w:rsidRPr="003751E6">
        <w:rPr>
          <w:rFonts w:ascii="Times New Roman" w:hAnsi="Times New Roman" w:cs="Times New Roman"/>
          <w:sz w:val="24"/>
          <w:szCs w:val="24"/>
        </w:rPr>
        <w:t xml:space="preserve">where there is a risk </w:t>
      </w:r>
      <w:r w:rsidR="00E43EB4" w:rsidRPr="003751E6">
        <w:rPr>
          <w:rFonts w:ascii="Times New Roman" w:hAnsi="Times New Roman" w:cs="Times New Roman"/>
          <w:sz w:val="24"/>
          <w:szCs w:val="24"/>
        </w:rPr>
        <w:t xml:space="preserve">that the products sourced may not meet the new standards </w:t>
      </w:r>
      <w:r w:rsidR="0096170B" w:rsidRPr="003751E6">
        <w:rPr>
          <w:rFonts w:ascii="Times New Roman" w:hAnsi="Times New Roman" w:cs="Times New Roman"/>
          <w:sz w:val="24"/>
          <w:szCs w:val="24"/>
        </w:rPr>
        <w:t>resulting in</w:t>
      </w:r>
      <w:r w:rsidR="00E43EB4" w:rsidRPr="003751E6">
        <w:rPr>
          <w:rFonts w:ascii="Times New Roman" w:hAnsi="Times New Roman" w:cs="Times New Roman"/>
          <w:sz w:val="24"/>
          <w:szCs w:val="24"/>
        </w:rPr>
        <w:t xml:space="preserve"> risks of termination or FCA claim</w:t>
      </w:r>
      <w:r w:rsidR="00E43EB4" w:rsidRPr="003751E6">
        <w:rPr>
          <w:rFonts w:ascii="Times New Roman" w:hAnsi="Times New Roman" w:cs="Times New Roman"/>
          <w:sz w:val="24"/>
          <w:szCs w:val="24"/>
        </w:rPr>
        <w:t>s or that products</w:t>
      </w:r>
      <w:r w:rsidR="00E43EB4" w:rsidRPr="003751E6">
        <w:rPr>
          <w:rFonts w:ascii="Times New Roman" w:hAnsi="Times New Roman" w:cs="Times New Roman"/>
          <w:sz w:val="24"/>
          <w:szCs w:val="24"/>
        </w:rPr>
        <w:t xml:space="preserve"> may have to </w:t>
      </w:r>
      <w:r w:rsidR="00E43EB4" w:rsidRPr="003751E6">
        <w:rPr>
          <w:rFonts w:ascii="Times New Roman" w:hAnsi="Times New Roman" w:cs="Times New Roman"/>
          <w:sz w:val="24"/>
          <w:szCs w:val="24"/>
        </w:rPr>
        <w:t>be sourced</w:t>
      </w:r>
      <w:r w:rsidR="00E43EB4" w:rsidRPr="003751E6">
        <w:rPr>
          <w:rFonts w:ascii="Times New Roman" w:hAnsi="Times New Roman" w:cs="Times New Roman"/>
          <w:sz w:val="24"/>
          <w:szCs w:val="24"/>
        </w:rPr>
        <w:t xml:space="preserve"> in an unstable market or </w:t>
      </w:r>
      <w:r w:rsidR="002421DE" w:rsidRPr="003751E6">
        <w:rPr>
          <w:rFonts w:ascii="Times New Roman" w:hAnsi="Times New Roman" w:cs="Times New Roman"/>
          <w:sz w:val="24"/>
          <w:szCs w:val="24"/>
        </w:rPr>
        <w:t xml:space="preserve">from </w:t>
      </w:r>
      <w:r w:rsidR="00E43EB4" w:rsidRPr="003751E6">
        <w:rPr>
          <w:rFonts w:ascii="Times New Roman" w:hAnsi="Times New Roman" w:cs="Times New Roman"/>
          <w:sz w:val="24"/>
          <w:szCs w:val="24"/>
        </w:rPr>
        <w:t>U</w:t>
      </w:r>
      <w:r w:rsidR="002421DE" w:rsidRPr="003751E6">
        <w:rPr>
          <w:rFonts w:ascii="Times New Roman" w:hAnsi="Times New Roman" w:cs="Times New Roman"/>
          <w:sz w:val="24"/>
          <w:szCs w:val="24"/>
        </w:rPr>
        <w:t>.</w:t>
      </w:r>
      <w:r w:rsidR="00E43EB4" w:rsidRPr="003751E6">
        <w:rPr>
          <w:rFonts w:ascii="Times New Roman" w:hAnsi="Times New Roman" w:cs="Times New Roman"/>
          <w:sz w:val="24"/>
          <w:szCs w:val="24"/>
        </w:rPr>
        <w:t>S</w:t>
      </w:r>
      <w:r w:rsidR="002421DE" w:rsidRPr="003751E6">
        <w:rPr>
          <w:rFonts w:ascii="Times New Roman" w:hAnsi="Times New Roman" w:cs="Times New Roman"/>
          <w:sz w:val="24"/>
          <w:szCs w:val="24"/>
        </w:rPr>
        <w:t>.</w:t>
      </w:r>
      <w:r w:rsidR="00E43EB4" w:rsidRPr="003751E6">
        <w:rPr>
          <w:rFonts w:ascii="Times New Roman" w:hAnsi="Times New Roman" w:cs="Times New Roman"/>
          <w:sz w:val="24"/>
          <w:szCs w:val="24"/>
        </w:rPr>
        <w:t xml:space="preserve"> vendors. </w:t>
      </w:r>
      <w:r w:rsidR="00E43EB4" w:rsidRPr="003751E6">
        <w:rPr>
          <w:rStyle w:val="FootnoteReference"/>
          <w:rFonts w:ascii="Times New Roman" w:hAnsi="Times New Roman" w:cs="Times New Roman"/>
          <w:sz w:val="24"/>
          <w:szCs w:val="24"/>
        </w:rPr>
        <w:footnoteReference w:id="75"/>
      </w:r>
    </w:p>
    <w:p w14:paraId="3C35709E" w14:textId="77777777" w:rsidR="00F741A1" w:rsidRPr="003751E6" w:rsidRDefault="00F741A1" w:rsidP="003751E6">
      <w:pPr>
        <w:pStyle w:val="ListParagraph"/>
        <w:spacing w:after="225" w:line="480" w:lineRule="auto"/>
        <w:ind w:left="0" w:firstLine="360"/>
        <w:textAlignment w:val="baseline"/>
        <w:rPr>
          <w:rFonts w:ascii="Times New Roman" w:hAnsi="Times New Roman" w:cs="Times New Roman"/>
          <w:sz w:val="24"/>
          <w:szCs w:val="24"/>
        </w:rPr>
      </w:pPr>
    </w:p>
    <w:p w14:paraId="32EC924C" w14:textId="2B7A72A9" w:rsidR="00DC0CB6" w:rsidRPr="003751E6" w:rsidRDefault="00DC0CB6" w:rsidP="008362A1">
      <w:pPr>
        <w:pStyle w:val="ListParagraph"/>
        <w:numPr>
          <w:ilvl w:val="0"/>
          <w:numId w:val="7"/>
        </w:numPr>
        <w:shd w:val="clear" w:color="auto" w:fill="FFFFFF"/>
        <w:spacing w:after="300" w:line="480" w:lineRule="auto"/>
        <w:ind w:left="1440"/>
        <w:textAlignment w:val="baseline"/>
        <w:outlineLvl w:val="2"/>
        <w:rPr>
          <w:rFonts w:ascii="Times New Roman" w:hAnsi="Times New Roman" w:cs="Times New Roman"/>
          <w:sz w:val="24"/>
          <w:szCs w:val="24"/>
          <w:u w:val="single"/>
        </w:rPr>
      </w:pPr>
      <w:r w:rsidRPr="003751E6">
        <w:rPr>
          <w:rFonts w:ascii="Times New Roman" w:hAnsi="Times New Roman" w:cs="Times New Roman"/>
          <w:sz w:val="24"/>
          <w:szCs w:val="24"/>
          <w:u w:val="single"/>
        </w:rPr>
        <w:t xml:space="preserve">Putting it all Together-Understanding Federal Contracting Framework and </w:t>
      </w:r>
    </w:p>
    <w:p w14:paraId="38B52D13" w14:textId="77777777" w:rsidR="00DC0CB6" w:rsidRPr="003751E6" w:rsidRDefault="00DC0CB6" w:rsidP="003751E6">
      <w:pPr>
        <w:pStyle w:val="ListParagraph"/>
        <w:spacing w:line="480" w:lineRule="auto"/>
        <w:ind w:left="1530"/>
        <w:rPr>
          <w:rFonts w:ascii="Times New Roman" w:hAnsi="Times New Roman" w:cs="Times New Roman"/>
          <w:sz w:val="24"/>
          <w:szCs w:val="24"/>
          <w:u w:val="single"/>
        </w:rPr>
      </w:pPr>
      <w:r w:rsidRPr="003751E6">
        <w:rPr>
          <w:rFonts w:ascii="Times New Roman" w:hAnsi="Times New Roman" w:cs="Times New Roman"/>
          <w:sz w:val="24"/>
          <w:szCs w:val="24"/>
          <w:u w:val="single"/>
        </w:rPr>
        <w:t xml:space="preserve">Requirements </w:t>
      </w:r>
    </w:p>
    <w:p w14:paraId="198F05F9" w14:textId="05C9A7FB" w:rsidR="00DC0CB6" w:rsidRPr="003751E6" w:rsidRDefault="00DC0CB6" w:rsidP="003751E6">
      <w:pPr>
        <w:spacing w:after="0" w:line="480" w:lineRule="auto"/>
        <w:ind w:firstLine="720"/>
        <w:rPr>
          <w:rFonts w:ascii="Times New Roman" w:eastAsia="Times New Roman" w:hAnsi="Times New Roman" w:cs="Times New Roman"/>
          <w:color w:val="212121"/>
          <w:sz w:val="24"/>
          <w:szCs w:val="24"/>
        </w:rPr>
      </w:pPr>
      <w:r w:rsidRPr="003751E6">
        <w:rPr>
          <w:rFonts w:ascii="Times New Roman" w:hAnsi="Times New Roman" w:cs="Times New Roman"/>
          <w:sz w:val="24"/>
          <w:szCs w:val="24"/>
        </w:rPr>
        <w:t>“International government contracts bring to bear more complexity than commercial contracts. Contracting with a foreign government has particular challenges.”</w:t>
      </w:r>
      <w:r w:rsidRPr="003751E6">
        <w:rPr>
          <w:rStyle w:val="FootnoteReference"/>
          <w:rFonts w:ascii="Times New Roman" w:hAnsi="Times New Roman" w:cs="Times New Roman"/>
          <w:sz w:val="24"/>
          <w:szCs w:val="24"/>
        </w:rPr>
        <w:footnoteReference w:id="76"/>
      </w:r>
      <w:r w:rsidRPr="003751E6">
        <w:rPr>
          <w:rFonts w:ascii="Times New Roman" w:hAnsi="Times New Roman" w:cs="Times New Roman"/>
          <w:sz w:val="24"/>
          <w:szCs w:val="24"/>
        </w:rPr>
        <w:t xml:space="preserve"> A GGC is in the perfect position to guide/oversee the life cycle of international contracting whether it be for buying or selling. Understanding the FAR/DFARs (especially FAR Part 25)</w:t>
      </w:r>
      <w:r w:rsidR="002421DE" w:rsidRPr="003751E6">
        <w:rPr>
          <w:rFonts w:ascii="Times New Roman" w:hAnsi="Times New Roman" w:cs="Times New Roman"/>
          <w:sz w:val="24"/>
          <w:szCs w:val="24"/>
        </w:rPr>
        <w:t>, is</w:t>
      </w:r>
      <w:r w:rsidRPr="003751E6">
        <w:rPr>
          <w:rFonts w:ascii="Times New Roman" w:hAnsi="Times New Roman" w:cs="Times New Roman"/>
          <w:sz w:val="24"/>
          <w:szCs w:val="24"/>
        </w:rPr>
        <w:t xml:space="preserve"> key, combined </w:t>
      </w:r>
      <w:r w:rsidR="002421DE" w:rsidRPr="003751E6">
        <w:rPr>
          <w:rFonts w:ascii="Times New Roman" w:hAnsi="Times New Roman" w:cs="Times New Roman"/>
          <w:sz w:val="24"/>
          <w:szCs w:val="24"/>
        </w:rPr>
        <w:t xml:space="preserve">with an understanding of </w:t>
      </w:r>
      <w:r w:rsidRPr="003751E6">
        <w:rPr>
          <w:rFonts w:ascii="Times New Roman" w:hAnsi="Times New Roman" w:cs="Times New Roman"/>
          <w:sz w:val="24"/>
          <w:szCs w:val="24"/>
        </w:rPr>
        <w:t>local law issues and the requirements of doing business in the global public arena</w:t>
      </w:r>
      <w:r w:rsidR="002421DE" w:rsidRPr="003751E6">
        <w:rPr>
          <w:rFonts w:ascii="Times New Roman" w:hAnsi="Times New Roman" w:cs="Times New Roman"/>
          <w:sz w:val="24"/>
          <w:szCs w:val="24"/>
        </w:rPr>
        <w:t>. T</w:t>
      </w:r>
      <w:r w:rsidRPr="003751E6">
        <w:rPr>
          <w:rFonts w:ascii="Times New Roman" w:hAnsi="Times New Roman" w:cs="Times New Roman"/>
          <w:sz w:val="24"/>
          <w:szCs w:val="24"/>
        </w:rPr>
        <w:t xml:space="preserve">he GGC can </w:t>
      </w:r>
      <w:r w:rsidR="002421DE" w:rsidRPr="003751E6">
        <w:rPr>
          <w:rFonts w:ascii="Times New Roman" w:hAnsi="Times New Roman" w:cs="Times New Roman"/>
          <w:sz w:val="24"/>
          <w:szCs w:val="24"/>
        </w:rPr>
        <w:t>help guide decisions</w:t>
      </w:r>
      <w:r w:rsidRPr="003751E6">
        <w:rPr>
          <w:rFonts w:ascii="Times New Roman" w:hAnsi="Times New Roman" w:cs="Times New Roman"/>
          <w:sz w:val="24"/>
          <w:szCs w:val="24"/>
        </w:rPr>
        <w:t xml:space="preserve"> of whether there needs to be a representative or consultant, </w:t>
      </w:r>
      <w:r w:rsidR="002421DE" w:rsidRPr="003751E6">
        <w:rPr>
          <w:rFonts w:ascii="Times New Roman" w:hAnsi="Times New Roman" w:cs="Times New Roman"/>
          <w:sz w:val="24"/>
          <w:szCs w:val="24"/>
        </w:rPr>
        <w:t xml:space="preserve">a </w:t>
      </w:r>
      <w:r w:rsidRPr="003751E6">
        <w:rPr>
          <w:rFonts w:ascii="Times New Roman" w:hAnsi="Times New Roman" w:cs="Times New Roman"/>
          <w:sz w:val="24"/>
          <w:szCs w:val="24"/>
        </w:rPr>
        <w:t xml:space="preserve">teaming agreement, </w:t>
      </w:r>
      <w:r w:rsidR="002421DE" w:rsidRPr="003751E6">
        <w:rPr>
          <w:rFonts w:ascii="Times New Roman" w:hAnsi="Times New Roman" w:cs="Times New Roman"/>
          <w:sz w:val="24"/>
          <w:szCs w:val="24"/>
        </w:rPr>
        <w:t xml:space="preserve">a </w:t>
      </w:r>
      <w:r w:rsidRPr="003751E6">
        <w:rPr>
          <w:rFonts w:ascii="Times New Roman" w:hAnsi="Times New Roman" w:cs="Times New Roman"/>
          <w:sz w:val="24"/>
          <w:szCs w:val="24"/>
        </w:rPr>
        <w:t xml:space="preserve">joint venture, </w:t>
      </w:r>
      <w:r w:rsidR="002421DE" w:rsidRPr="003751E6">
        <w:rPr>
          <w:rFonts w:ascii="Times New Roman" w:hAnsi="Times New Roman" w:cs="Times New Roman"/>
          <w:sz w:val="24"/>
          <w:szCs w:val="24"/>
        </w:rPr>
        <w:t xml:space="preserve">a branch, or a </w:t>
      </w:r>
      <w:r w:rsidRPr="003751E6">
        <w:rPr>
          <w:rFonts w:ascii="Times New Roman" w:hAnsi="Times New Roman" w:cs="Times New Roman"/>
          <w:iCs/>
          <w:sz w:val="24"/>
          <w:szCs w:val="24"/>
          <w:shd w:val="clear" w:color="auto" w:fill="FFFFFF"/>
        </w:rPr>
        <w:t>subsidiary</w:t>
      </w:r>
      <w:r w:rsidRPr="003751E6">
        <w:rPr>
          <w:rFonts w:ascii="Times New Roman" w:hAnsi="Times New Roman" w:cs="Times New Roman"/>
          <w:sz w:val="24"/>
          <w:szCs w:val="24"/>
        </w:rPr>
        <w:t xml:space="preserve"> to effectuate the deal. </w:t>
      </w:r>
      <w:r w:rsidRPr="003751E6">
        <w:rPr>
          <w:rFonts w:ascii="Times New Roman" w:hAnsi="Times New Roman" w:cs="Times New Roman"/>
          <w:sz w:val="24"/>
          <w:szCs w:val="24"/>
        </w:rPr>
        <w:lastRenderedPageBreak/>
        <w:t>With their understanding of the FAR</w:t>
      </w:r>
      <w:r w:rsidR="002421DE" w:rsidRPr="003751E6">
        <w:rPr>
          <w:rFonts w:ascii="Times New Roman" w:hAnsi="Times New Roman" w:cs="Times New Roman"/>
          <w:sz w:val="24"/>
          <w:szCs w:val="24"/>
        </w:rPr>
        <w:t>/DFARS</w:t>
      </w:r>
      <w:r w:rsidRPr="003751E6">
        <w:rPr>
          <w:rFonts w:ascii="Times New Roman" w:hAnsi="Times New Roman" w:cs="Times New Roman"/>
          <w:sz w:val="24"/>
          <w:szCs w:val="24"/>
        </w:rPr>
        <w:t xml:space="preserve">, local contracting laws and customs, and the economic conditions, </w:t>
      </w:r>
      <w:r w:rsidR="002421DE" w:rsidRPr="003751E6">
        <w:rPr>
          <w:rFonts w:ascii="Times New Roman" w:hAnsi="Times New Roman" w:cs="Times New Roman"/>
          <w:sz w:val="24"/>
          <w:szCs w:val="24"/>
        </w:rPr>
        <w:t>a GGC is i</w:t>
      </w:r>
      <w:r w:rsidRPr="003751E6">
        <w:rPr>
          <w:rFonts w:ascii="Times New Roman" w:hAnsi="Times New Roman" w:cs="Times New Roman"/>
          <w:sz w:val="24"/>
          <w:szCs w:val="24"/>
        </w:rPr>
        <w:t>n a position t</w:t>
      </w:r>
      <w:r w:rsidR="002421DE" w:rsidRPr="003751E6">
        <w:rPr>
          <w:rFonts w:ascii="Times New Roman" w:hAnsi="Times New Roman" w:cs="Times New Roman"/>
          <w:sz w:val="24"/>
          <w:szCs w:val="24"/>
        </w:rPr>
        <w:t xml:space="preserve">o advise on appropriate </w:t>
      </w:r>
      <w:r w:rsidRPr="003751E6">
        <w:rPr>
          <w:rFonts w:ascii="Times New Roman" w:hAnsi="Times New Roman" w:cs="Times New Roman"/>
          <w:sz w:val="24"/>
          <w:szCs w:val="24"/>
        </w:rPr>
        <w:t xml:space="preserve">risks allocation and the appropriate contractual clauses </w:t>
      </w:r>
      <w:r w:rsidR="002421DE" w:rsidRPr="003751E6">
        <w:rPr>
          <w:rFonts w:ascii="Times New Roman" w:hAnsi="Times New Roman" w:cs="Times New Roman"/>
          <w:sz w:val="24"/>
          <w:szCs w:val="24"/>
        </w:rPr>
        <w:t>(</w:t>
      </w:r>
      <w:r w:rsidRPr="003751E6">
        <w:rPr>
          <w:rFonts w:ascii="Times New Roman" w:hAnsi="Times New Roman" w:cs="Times New Roman"/>
          <w:sz w:val="24"/>
          <w:szCs w:val="24"/>
        </w:rPr>
        <w:t>such as limits of liability offset, force majeure, and price renegotiation clauses</w:t>
      </w:r>
      <w:r w:rsidR="002421DE" w:rsidRPr="003751E6">
        <w:rPr>
          <w:rFonts w:ascii="Times New Roman" w:hAnsi="Times New Roman" w:cs="Times New Roman"/>
          <w:sz w:val="24"/>
          <w:szCs w:val="24"/>
        </w:rPr>
        <w:t>)</w:t>
      </w:r>
      <w:r w:rsidRPr="003751E6">
        <w:rPr>
          <w:rFonts w:ascii="Times New Roman" w:hAnsi="Times New Roman" w:cs="Times New Roman"/>
          <w:sz w:val="24"/>
          <w:szCs w:val="24"/>
        </w:rPr>
        <w:t xml:space="preserve">. Contract performance issues take on an extra dimension in foreign contracting and ambiguities in the scope of work can create an opportunity for a foreign government to take advantage of the situation. </w:t>
      </w:r>
      <w:r w:rsidRPr="003751E6">
        <w:rPr>
          <w:rStyle w:val="FootnoteReference"/>
          <w:rFonts w:ascii="Times New Roman" w:hAnsi="Times New Roman" w:cs="Times New Roman"/>
          <w:sz w:val="24"/>
          <w:szCs w:val="24"/>
        </w:rPr>
        <w:footnoteReference w:id="77"/>
      </w:r>
      <w:r w:rsidRPr="003751E6">
        <w:rPr>
          <w:rFonts w:ascii="Times New Roman" w:hAnsi="Times New Roman" w:cs="Times New Roman"/>
          <w:sz w:val="24"/>
          <w:szCs w:val="24"/>
        </w:rPr>
        <w:t xml:space="preserve"> A GGC can ensure that </w:t>
      </w:r>
      <w:r w:rsidRPr="003751E6">
        <w:rPr>
          <w:rFonts w:ascii="Times New Roman" w:eastAsia="Times New Roman" w:hAnsi="Times New Roman" w:cs="Times New Roman"/>
          <w:color w:val="212121"/>
          <w:sz w:val="24"/>
          <w:szCs w:val="24"/>
        </w:rPr>
        <w:t>clear terms with “precise specifications and standards”</w:t>
      </w:r>
      <w:r w:rsidRPr="003751E6">
        <w:rPr>
          <w:rStyle w:val="FootnoteReference"/>
          <w:rFonts w:ascii="Times New Roman" w:eastAsia="Times New Roman" w:hAnsi="Times New Roman" w:cs="Times New Roman"/>
          <w:color w:val="212121"/>
          <w:sz w:val="24"/>
          <w:szCs w:val="24"/>
        </w:rPr>
        <w:footnoteReference w:id="78"/>
      </w:r>
      <w:r w:rsidRPr="003751E6">
        <w:rPr>
          <w:rFonts w:ascii="Times New Roman" w:eastAsia="Times New Roman" w:hAnsi="Times New Roman" w:cs="Times New Roman"/>
          <w:color w:val="212121"/>
          <w:sz w:val="24"/>
          <w:szCs w:val="24"/>
        </w:rPr>
        <w:t xml:space="preserve"> are included. Government furnished input also create issues in foreign contracting where there is missing, late or inadequately furnished inputs delaying performance. </w:t>
      </w:r>
      <w:r w:rsidRPr="003751E6">
        <w:rPr>
          <w:rStyle w:val="FootnoteReference"/>
          <w:rFonts w:ascii="Times New Roman" w:eastAsia="Times New Roman" w:hAnsi="Times New Roman" w:cs="Times New Roman"/>
          <w:color w:val="212121"/>
          <w:sz w:val="24"/>
          <w:szCs w:val="24"/>
        </w:rPr>
        <w:footnoteReference w:id="79"/>
      </w:r>
    </w:p>
    <w:p w14:paraId="2518819E" w14:textId="77777777" w:rsidR="000C2699" w:rsidRPr="003751E6" w:rsidRDefault="000C2699" w:rsidP="003751E6">
      <w:pPr>
        <w:spacing w:after="0" w:line="480" w:lineRule="auto"/>
        <w:ind w:firstLine="720"/>
        <w:rPr>
          <w:rFonts w:ascii="Times New Roman" w:eastAsia="Times New Roman" w:hAnsi="Times New Roman" w:cs="Times New Roman"/>
          <w:color w:val="212121"/>
          <w:sz w:val="24"/>
          <w:szCs w:val="24"/>
        </w:rPr>
      </w:pPr>
    </w:p>
    <w:p w14:paraId="69FBB115" w14:textId="77777777" w:rsidR="002A5F5E" w:rsidRPr="003751E6" w:rsidRDefault="00126AEF" w:rsidP="003751E6">
      <w:pPr>
        <w:tabs>
          <w:tab w:val="left" w:pos="720"/>
          <w:tab w:val="left" w:pos="810"/>
        </w:tabs>
        <w:spacing w:line="480" w:lineRule="auto"/>
        <w:ind w:left="720" w:hanging="720"/>
        <w:contextualSpacing/>
        <w:rPr>
          <w:rFonts w:ascii="Times New Roman" w:hAnsi="Times New Roman" w:cs="Times New Roman"/>
          <w:b/>
          <w:sz w:val="24"/>
          <w:szCs w:val="24"/>
        </w:rPr>
      </w:pPr>
      <w:r w:rsidRPr="003751E6">
        <w:rPr>
          <w:rFonts w:ascii="Times New Roman" w:eastAsia="Times New Roman" w:hAnsi="Times New Roman" w:cs="Times New Roman"/>
          <w:b/>
          <w:color w:val="000000"/>
          <w:sz w:val="24"/>
          <w:szCs w:val="24"/>
        </w:rPr>
        <w:t>V</w:t>
      </w:r>
      <w:r w:rsidR="00A777A4" w:rsidRPr="003751E6">
        <w:rPr>
          <w:rFonts w:ascii="Times New Roman" w:eastAsia="Times New Roman" w:hAnsi="Times New Roman" w:cs="Times New Roman"/>
          <w:b/>
          <w:color w:val="000000"/>
          <w:sz w:val="24"/>
          <w:szCs w:val="24"/>
        </w:rPr>
        <w:t>.</w:t>
      </w:r>
      <w:r w:rsidR="00A777A4" w:rsidRPr="003751E6">
        <w:rPr>
          <w:rFonts w:ascii="Times New Roman" w:eastAsia="Times New Roman" w:hAnsi="Times New Roman" w:cs="Times New Roman"/>
          <w:b/>
          <w:color w:val="000000"/>
          <w:sz w:val="24"/>
          <w:szCs w:val="24"/>
        </w:rPr>
        <w:tab/>
      </w:r>
      <w:r w:rsidR="002A5F5E" w:rsidRPr="003751E6">
        <w:rPr>
          <w:rFonts w:ascii="Times New Roman" w:hAnsi="Times New Roman" w:cs="Times New Roman"/>
          <w:b/>
          <w:sz w:val="24"/>
          <w:szCs w:val="24"/>
        </w:rPr>
        <w:t>The Globalization and Evolution of General Counsel Supports the Need and Emergence of GGCs</w:t>
      </w:r>
    </w:p>
    <w:p w14:paraId="6AD9B230" w14:textId="77777777" w:rsidR="002A5F5E" w:rsidRPr="003751E6" w:rsidRDefault="002A5F5E" w:rsidP="003751E6">
      <w:pPr>
        <w:tabs>
          <w:tab w:val="left" w:pos="810"/>
        </w:tabs>
        <w:spacing w:line="480" w:lineRule="auto"/>
        <w:contextualSpacing/>
        <w:rPr>
          <w:rFonts w:ascii="Times New Roman" w:hAnsi="Times New Roman" w:cs="Times New Roman"/>
          <w:b/>
          <w:sz w:val="24"/>
          <w:szCs w:val="24"/>
        </w:rPr>
      </w:pPr>
    </w:p>
    <w:p w14:paraId="58D6D7B7" w14:textId="1C177684" w:rsidR="00A777A4" w:rsidRPr="003751E6" w:rsidRDefault="00A777A4" w:rsidP="003751E6">
      <w:pPr>
        <w:tabs>
          <w:tab w:val="left" w:pos="360"/>
        </w:tabs>
        <w:spacing w:after="0" w:line="480" w:lineRule="auto"/>
        <w:contextualSpacing/>
        <w:rPr>
          <w:rFonts w:ascii="Times New Roman" w:eastAsia="Times New Roman" w:hAnsi="Times New Roman" w:cs="Times New Roman"/>
          <w:color w:val="000000"/>
          <w:sz w:val="24"/>
          <w:szCs w:val="24"/>
        </w:rPr>
      </w:pPr>
      <w:r w:rsidRPr="003751E6">
        <w:rPr>
          <w:rFonts w:ascii="Times New Roman" w:eastAsia="Times New Roman" w:hAnsi="Times New Roman" w:cs="Times New Roman"/>
          <w:color w:val="000000"/>
          <w:sz w:val="24"/>
          <w:szCs w:val="24"/>
        </w:rPr>
        <w:tab/>
        <w:t xml:space="preserve">Given the changing multinational stage, the role of a General Counsel (“GC”) </w:t>
      </w:r>
      <w:r w:rsidR="00E048B4" w:rsidRPr="003751E6">
        <w:rPr>
          <w:rFonts w:ascii="Times New Roman" w:eastAsia="Times New Roman" w:hAnsi="Times New Roman" w:cs="Times New Roman"/>
          <w:color w:val="000000"/>
          <w:sz w:val="24"/>
          <w:szCs w:val="24"/>
        </w:rPr>
        <w:t xml:space="preserve">has evolved and in that evolution one can see the march towards the </w:t>
      </w:r>
      <w:r w:rsidR="002421DE" w:rsidRPr="003751E6">
        <w:rPr>
          <w:rFonts w:ascii="Times New Roman" w:eastAsia="Times New Roman" w:hAnsi="Times New Roman" w:cs="Times New Roman"/>
          <w:color w:val="000000"/>
          <w:sz w:val="24"/>
          <w:szCs w:val="24"/>
        </w:rPr>
        <w:t xml:space="preserve">emergence and </w:t>
      </w:r>
      <w:r w:rsidR="00E048B4" w:rsidRPr="003751E6">
        <w:rPr>
          <w:rFonts w:ascii="Times New Roman" w:eastAsia="Times New Roman" w:hAnsi="Times New Roman" w:cs="Times New Roman"/>
          <w:color w:val="000000"/>
          <w:sz w:val="24"/>
          <w:szCs w:val="24"/>
        </w:rPr>
        <w:t>need for a GGC</w:t>
      </w:r>
      <w:r w:rsidRPr="003751E6">
        <w:rPr>
          <w:rFonts w:ascii="Times New Roman" w:eastAsia="Times New Roman" w:hAnsi="Times New Roman" w:cs="Times New Roman"/>
          <w:color w:val="000000"/>
          <w:sz w:val="24"/>
          <w:szCs w:val="24"/>
        </w:rPr>
        <w:t>. “Globalization requires general counsel to realign core competencies to navigating a materially changing landscape of legal, regulatory, and reputational risk”</w:t>
      </w:r>
      <w:r w:rsidRPr="003751E6">
        <w:rPr>
          <w:rFonts w:ascii="Times New Roman" w:eastAsia="Times New Roman" w:hAnsi="Times New Roman" w:cs="Times New Roman"/>
          <w:color w:val="000000"/>
          <w:sz w:val="24"/>
          <w:szCs w:val="24"/>
          <w:vertAlign w:val="superscript"/>
        </w:rPr>
        <w:footnoteReference w:id="80"/>
      </w:r>
      <w:r w:rsidRPr="003751E6">
        <w:rPr>
          <w:rFonts w:ascii="Times New Roman" w:eastAsia="Times New Roman" w:hAnsi="Times New Roman" w:cs="Times New Roman"/>
          <w:color w:val="000000"/>
          <w:sz w:val="24"/>
          <w:szCs w:val="24"/>
        </w:rPr>
        <w:t xml:space="preserve"> in a new paradigm in which the </w:t>
      </w:r>
      <w:r w:rsidRPr="003751E6">
        <w:rPr>
          <w:rFonts w:ascii="Times New Roman" w:eastAsia="Times New Roman" w:hAnsi="Times New Roman" w:cs="Times New Roman"/>
          <w:color w:val="000000"/>
          <w:sz w:val="24"/>
          <w:szCs w:val="24"/>
        </w:rPr>
        <w:lastRenderedPageBreak/>
        <w:t>U.S. is “no longer the only center of geopolitical and economic power and emerging nations are privatizing and monetizing their natural resources…..”</w:t>
      </w:r>
      <w:r w:rsidRPr="003751E6">
        <w:rPr>
          <w:rFonts w:ascii="Times New Roman" w:eastAsia="Times New Roman" w:hAnsi="Times New Roman" w:cs="Times New Roman"/>
          <w:color w:val="000000"/>
          <w:sz w:val="24"/>
          <w:szCs w:val="24"/>
          <w:vertAlign w:val="superscript"/>
        </w:rPr>
        <w:footnoteReference w:id="81"/>
      </w:r>
      <w:r w:rsidRPr="003751E6">
        <w:rPr>
          <w:rFonts w:ascii="Times New Roman" w:eastAsia="Times New Roman" w:hAnsi="Times New Roman" w:cs="Times New Roman"/>
          <w:color w:val="000000"/>
          <w:sz w:val="24"/>
          <w:szCs w:val="24"/>
        </w:rPr>
        <w:t xml:space="preserve"> This creates serious challenges for all U.S. multinational corporations and especially so for defense contractors. Remaining competitive </w:t>
      </w:r>
      <w:r w:rsidR="002421DE" w:rsidRPr="003751E6">
        <w:rPr>
          <w:rFonts w:ascii="Times New Roman" w:eastAsia="Times New Roman" w:hAnsi="Times New Roman" w:cs="Times New Roman"/>
          <w:color w:val="000000"/>
          <w:sz w:val="24"/>
          <w:szCs w:val="24"/>
        </w:rPr>
        <w:t xml:space="preserve">in this “new age” </w:t>
      </w:r>
      <w:r w:rsidRPr="003751E6">
        <w:rPr>
          <w:rFonts w:ascii="Times New Roman" w:eastAsia="Times New Roman" w:hAnsi="Times New Roman" w:cs="Times New Roman"/>
          <w:color w:val="000000"/>
          <w:sz w:val="24"/>
          <w:szCs w:val="24"/>
        </w:rPr>
        <w:t>requires a different set of skills. “Effectively anticipating and mitigating legal, regulatory, and reputational risk may draw upon different qualities and skills, and the resume of capable general counsel may look very different from that of his or her predecessor.”</w:t>
      </w:r>
      <w:r w:rsidRPr="003751E6">
        <w:rPr>
          <w:rFonts w:ascii="Times New Roman" w:eastAsia="Times New Roman" w:hAnsi="Times New Roman" w:cs="Times New Roman"/>
          <w:color w:val="000000"/>
          <w:sz w:val="24"/>
          <w:szCs w:val="24"/>
          <w:vertAlign w:val="superscript"/>
        </w:rPr>
        <w:footnoteReference w:id="82"/>
      </w:r>
      <w:r w:rsidRPr="003751E6">
        <w:rPr>
          <w:rFonts w:ascii="Times New Roman" w:eastAsia="Times New Roman" w:hAnsi="Times New Roman" w:cs="Times New Roman"/>
          <w:color w:val="000000"/>
          <w:sz w:val="24"/>
          <w:szCs w:val="24"/>
        </w:rPr>
        <w:t xml:space="preserve"> </w:t>
      </w:r>
    </w:p>
    <w:p w14:paraId="7BA4DC0B" w14:textId="77777777" w:rsidR="003751E6" w:rsidRPr="003751E6" w:rsidRDefault="003751E6" w:rsidP="003751E6">
      <w:pPr>
        <w:tabs>
          <w:tab w:val="left" w:pos="360"/>
        </w:tabs>
        <w:spacing w:after="0" w:line="480" w:lineRule="auto"/>
        <w:contextualSpacing/>
        <w:rPr>
          <w:rFonts w:ascii="Times New Roman" w:eastAsia="Times New Roman" w:hAnsi="Times New Roman" w:cs="Times New Roman"/>
          <w:color w:val="000000"/>
          <w:sz w:val="24"/>
          <w:szCs w:val="24"/>
        </w:rPr>
      </w:pPr>
    </w:p>
    <w:p w14:paraId="451E5CC0" w14:textId="77777777" w:rsidR="00A777A4" w:rsidRPr="003751E6" w:rsidRDefault="00A777A4" w:rsidP="008362A1">
      <w:pPr>
        <w:numPr>
          <w:ilvl w:val="0"/>
          <w:numId w:val="5"/>
        </w:numPr>
        <w:shd w:val="clear" w:color="auto" w:fill="FFFFFF"/>
        <w:spacing w:after="0" w:line="480" w:lineRule="auto"/>
        <w:contextualSpacing/>
        <w:textAlignment w:val="baseline"/>
        <w:rPr>
          <w:rFonts w:ascii="Times New Roman" w:eastAsia="Times New Roman" w:hAnsi="Times New Roman" w:cs="Times New Roman"/>
          <w:color w:val="000000"/>
          <w:sz w:val="24"/>
          <w:szCs w:val="24"/>
          <w:u w:val="single"/>
        </w:rPr>
      </w:pPr>
      <w:r w:rsidRPr="003751E6">
        <w:rPr>
          <w:rFonts w:ascii="Times New Roman" w:eastAsia="Times New Roman" w:hAnsi="Times New Roman" w:cs="Times New Roman"/>
          <w:color w:val="000000"/>
          <w:sz w:val="24"/>
          <w:szCs w:val="24"/>
          <w:u w:val="single"/>
        </w:rPr>
        <w:t>Hiring Trends- “As the World Turns”</w:t>
      </w:r>
    </w:p>
    <w:p w14:paraId="38D9005A" w14:textId="1FC25BA8" w:rsidR="00A777A4" w:rsidRPr="003751E6" w:rsidRDefault="00A777A4" w:rsidP="003751E6">
      <w:pPr>
        <w:shd w:val="clear" w:color="auto" w:fill="FFFFFF"/>
        <w:spacing w:after="0" w:line="480" w:lineRule="auto"/>
        <w:ind w:firstLine="360"/>
        <w:textAlignment w:val="baseline"/>
        <w:rPr>
          <w:rFonts w:ascii="Times New Roman" w:eastAsia="Times New Roman" w:hAnsi="Times New Roman" w:cs="Times New Roman"/>
          <w:color w:val="000000"/>
          <w:sz w:val="24"/>
          <w:szCs w:val="24"/>
        </w:rPr>
      </w:pPr>
      <w:r w:rsidRPr="003751E6">
        <w:rPr>
          <w:rFonts w:ascii="Times New Roman" w:eastAsia="Times New Roman" w:hAnsi="Times New Roman" w:cs="Times New Roman"/>
          <w:color w:val="000000"/>
          <w:sz w:val="24"/>
          <w:szCs w:val="24"/>
        </w:rPr>
        <w:t>Looking at Fortune 500 GC hiring trends from</w:t>
      </w:r>
      <w:r w:rsidR="002421DE" w:rsidRPr="003751E6">
        <w:rPr>
          <w:rFonts w:ascii="Times New Roman" w:eastAsia="Times New Roman" w:hAnsi="Times New Roman" w:cs="Times New Roman"/>
          <w:color w:val="000000"/>
          <w:sz w:val="24"/>
          <w:szCs w:val="24"/>
        </w:rPr>
        <w:t xml:space="preserve"> the</w:t>
      </w:r>
      <w:r w:rsidRPr="003751E6">
        <w:rPr>
          <w:rFonts w:ascii="Times New Roman" w:eastAsia="Times New Roman" w:hAnsi="Times New Roman" w:cs="Times New Roman"/>
          <w:color w:val="000000"/>
          <w:sz w:val="24"/>
          <w:szCs w:val="24"/>
        </w:rPr>
        <w:t xml:space="preserve"> 1990</w:t>
      </w:r>
      <w:r w:rsidR="002421DE" w:rsidRPr="003751E6">
        <w:rPr>
          <w:rFonts w:ascii="Times New Roman" w:eastAsia="Times New Roman" w:hAnsi="Times New Roman" w:cs="Times New Roman"/>
          <w:color w:val="000000"/>
          <w:sz w:val="24"/>
          <w:szCs w:val="24"/>
        </w:rPr>
        <w:t>’s</w:t>
      </w:r>
      <w:r w:rsidRPr="003751E6">
        <w:rPr>
          <w:rFonts w:ascii="Times New Roman" w:eastAsia="Times New Roman" w:hAnsi="Times New Roman" w:cs="Times New Roman"/>
          <w:color w:val="000000"/>
          <w:sz w:val="24"/>
          <w:szCs w:val="24"/>
        </w:rPr>
        <w:t xml:space="preserve"> to the present show a change in the requisite skills and experience</w:t>
      </w:r>
      <w:r w:rsidRPr="003751E6">
        <w:rPr>
          <w:rFonts w:ascii="Times New Roman" w:eastAsia="Times New Roman" w:hAnsi="Times New Roman" w:cs="Times New Roman"/>
          <w:color w:val="000000"/>
          <w:sz w:val="24"/>
          <w:szCs w:val="24"/>
          <w:vertAlign w:val="superscript"/>
        </w:rPr>
        <w:footnoteReference w:id="83"/>
      </w:r>
      <w:r w:rsidRPr="003751E6">
        <w:rPr>
          <w:rFonts w:ascii="Times New Roman" w:eastAsia="Times New Roman" w:hAnsi="Times New Roman" w:cs="Times New Roman"/>
          <w:color w:val="000000"/>
          <w:sz w:val="24"/>
          <w:szCs w:val="24"/>
        </w:rPr>
        <w:t xml:space="preserve"> and this true for a GGC as well. In the mid to late 1990’s, during the dot.com boom,  M&amp;A and IPOs were the vogue and the GC hired were “the prototypical Wall Street or Silicon Valley M&amp;A lawyers who had prior experience at the table with investment bankers.”</w:t>
      </w:r>
      <w:r w:rsidRPr="003751E6">
        <w:rPr>
          <w:rFonts w:ascii="Times New Roman" w:eastAsia="Times New Roman" w:hAnsi="Times New Roman" w:cs="Times New Roman"/>
          <w:color w:val="000000"/>
          <w:sz w:val="24"/>
          <w:szCs w:val="24"/>
          <w:vertAlign w:val="superscript"/>
        </w:rPr>
        <w:footnoteReference w:id="84"/>
      </w:r>
      <w:r w:rsidRPr="003751E6">
        <w:rPr>
          <w:rFonts w:ascii="Times New Roman" w:eastAsia="Times New Roman" w:hAnsi="Times New Roman" w:cs="Times New Roman"/>
          <w:color w:val="000000"/>
          <w:sz w:val="24"/>
          <w:szCs w:val="24"/>
        </w:rPr>
        <w:t xml:space="preserve">  In the early 2000’s, due to Enron, Tyco, and other imploding companies and the subsequent passage of the Sarbanes-Oxley Act (SOX), regulatory skill was </w:t>
      </w:r>
      <w:r w:rsidRPr="003751E6">
        <w:rPr>
          <w:rFonts w:ascii="Times New Roman" w:eastAsia="Times New Roman" w:hAnsi="Times New Roman" w:cs="Times New Roman"/>
          <w:i/>
          <w:color w:val="000000"/>
          <w:sz w:val="24"/>
          <w:szCs w:val="24"/>
        </w:rPr>
        <w:t>de rigueur</w:t>
      </w:r>
      <w:r w:rsidRPr="003751E6">
        <w:rPr>
          <w:rFonts w:ascii="Times New Roman" w:eastAsia="Times New Roman" w:hAnsi="Times New Roman" w:cs="Times New Roman"/>
          <w:color w:val="000000"/>
          <w:sz w:val="24"/>
          <w:szCs w:val="24"/>
        </w:rPr>
        <w:t xml:space="preserve"> especially experience with the Securities and Exchange Commission (“SEC”), anti-money-laundering laws, and the FCPA. Attorneys from the “SEC, Justice, Treasury, or a similar high-profile federal agency, in addition to a world-class law firm”</w:t>
      </w:r>
      <w:r w:rsidRPr="003751E6">
        <w:rPr>
          <w:rFonts w:ascii="Times New Roman" w:eastAsia="Times New Roman" w:hAnsi="Times New Roman" w:cs="Times New Roman"/>
          <w:color w:val="000000"/>
          <w:sz w:val="24"/>
          <w:szCs w:val="24"/>
          <w:vertAlign w:val="superscript"/>
        </w:rPr>
        <w:footnoteReference w:id="85"/>
      </w:r>
      <w:r w:rsidRPr="003751E6">
        <w:rPr>
          <w:rFonts w:ascii="Times New Roman" w:eastAsia="Times New Roman" w:hAnsi="Times New Roman" w:cs="Times New Roman"/>
          <w:color w:val="000000"/>
          <w:sz w:val="24"/>
          <w:szCs w:val="24"/>
        </w:rPr>
        <w:t xml:space="preserve"> where the go to for GC spots.</w:t>
      </w:r>
      <w:r w:rsidRPr="003751E6">
        <w:rPr>
          <w:rFonts w:ascii="Times New Roman" w:eastAsia="Times New Roman" w:hAnsi="Times New Roman" w:cs="Times New Roman"/>
          <w:color w:val="000000"/>
          <w:sz w:val="24"/>
          <w:szCs w:val="24"/>
          <w:vertAlign w:val="superscript"/>
        </w:rPr>
        <w:footnoteReference w:id="86"/>
      </w:r>
      <w:r w:rsidRPr="003751E6">
        <w:rPr>
          <w:rFonts w:ascii="Times New Roman" w:eastAsia="Times New Roman" w:hAnsi="Times New Roman" w:cs="Times New Roman"/>
          <w:color w:val="000000"/>
          <w:sz w:val="24"/>
          <w:szCs w:val="24"/>
        </w:rPr>
        <w:t xml:space="preserve"> </w:t>
      </w:r>
    </w:p>
    <w:p w14:paraId="77EF44EC" w14:textId="0039E730" w:rsidR="00A777A4" w:rsidRPr="003751E6" w:rsidRDefault="00A777A4" w:rsidP="003751E6">
      <w:pPr>
        <w:shd w:val="clear" w:color="auto" w:fill="FFFFFF"/>
        <w:spacing w:after="0" w:line="480" w:lineRule="auto"/>
        <w:ind w:firstLine="360"/>
        <w:textAlignment w:val="baseline"/>
        <w:rPr>
          <w:rFonts w:ascii="Times New Roman" w:eastAsia="Times New Roman" w:hAnsi="Times New Roman" w:cs="Times New Roman"/>
          <w:color w:val="000000"/>
          <w:sz w:val="24"/>
          <w:szCs w:val="24"/>
        </w:rPr>
      </w:pPr>
      <w:r w:rsidRPr="003751E6">
        <w:rPr>
          <w:rFonts w:ascii="Times New Roman" w:eastAsia="Times New Roman" w:hAnsi="Times New Roman" w:cs="Times New Roman"/>
          <w:color w:val="000000"/>
          <w:sz w:val="24"/>
          <w:szCs w:val="24"/>
        </w:rPr>
        <w:lastRenderedPageBreak/>
        <w:t xml:space="preserve">Now, with the impact of globalization “experience in London, Hong Kong, or Dubai may soon replace experience in Washington as the </w:t>
      </w:r>
      <w:r w:rsidRPr="003751E6">
        <w:rPr>
          <w:rFonts w:ascii="Times New Roman" w:eastAsia="Times New Roman" w:hAnsi="Times New Roman" w:cs="Times New Roman"/>
          <w:i/>
          <w:color w:val="000000"/>
          <w:sz w:val="24"/>
          <w:szCs w:val="24"/>
        </w:rPr>
        <w:t>sine qua none</w:t>
      </w:r>
      <w:r w:rsidRPr="003751E6">
        <w:rPr>
          <w:rFonts w:ascii="Times New Roman" w:eastAsia="Times New Roman" w:hAnsi="Times New Roman" w:cs="Times New Roman"/>
          <w:color w:val="000000"/>
          <w:sz w:val="24"/>
          <w:szCs w:val="24"/>
        </w:rPr>
        <w:t xml:space="preserve"> for the next generation of general counsel.”</w:t>
      </w:r>
      <w:r w:rsidRPr="003751E6">
        <w:rPr>
          <w:rFonts w:ascii="Times New Roman" w:eastAsia="Times New Roman" w:hAnsi="Times New Roman" w:cs="Times New Roman"/>
          <w:color w:val="000000"/>
          <w:sz w:val="24"/>
          <w:szCs w:val="24"/>
          <w:vertAlign w:val="superscript"/>
        </w:rPr>
        <w:footnoteReference w:id="87"/>
      </w:r>
      <w:r w:rsidRPr="003751E6">
        <w:rPr>
          <w:rFonts w:ascii="Times New Roman" w:eastAsia="Times New Roman" w:hAnsi="Times New Roman" w:cs="Times New Roman"/>
          <w:color w:val="000000"/>
          <w:sz w:val="24"/>
          <w:szCs w:val="24"/>
        </w:rPr>
        <w:t xml:space="preserve"> This is analogous to the emergence of and the need for a GGC in this climate to support </w:t>
      </w:r>
      <w:r w:rsidR="002421DE" w:rsidRPr="003751E6">
        <w:rPr>
          <w:rFonts w:ascii="Times New Roman" w:eastAsia="Times New Roman" w:hAnsi="Times New Roman" w:cs="Times New Roman"/>
          <w:color w:val="000000"/>
          <w:sz w:val="24"/>
          <w:szCs w:val="24"/>
        </w:rPr>
        <w:t xml:space="preserve">defense contractors </w:t>
      </w:r>
      <w:r w:rsidRPr="003751E6">
        <w:rPr>
          <w:rFonts w:ascii="Times New Roman" w:eastAsia="Times New Roman" w:hAnsi="Times New Roman" w:cs="Times New Roman"/>
          <w:color w:val="000000"/>
          <w:sz w:val="24"/>
          <w:szCs w:val="24"/>
        </w:rPr>
        <w:t>in international public contracting and procurement. In the 2020’s, as with the new GC, the GGC  “ will possess a multicultural perspective looking to fill general counsel positions are asking for candidates who not only have the traditional regulatory agency experience, but significant international experience as well.”</w:t>
      </w:r>
      <w:r w:rsidRPr="003751E6">
        <w:rPr>
          <w:rFonts w:ascii="Times New Roman" w:eastAsia="Times New Roman" w:hAnsi="Times New Roman" w:cs="Times New Roman"/>
          <w:color w:val="000000"/>
          <w:sz w:val="24"/>
          <w:szCs w:val="24"/>
          <w:vertAlign w:val="superscript"/>
        </w:rPr>
        <w:footnoteReference w:id="88"/>
      </w:r>
    </w:p>
    <w:p w14:paraId="2EAABE15" w14:textId="77777777" w:rsidR="00F741A1" w:rsidRPr="003751E6" w:rsidRDefault="00F741A1" w:rsidP="003751E6">
      <w:pPr>
        <w:shd w:val="clear" w:color="auto" w:fill="FFFFFF"/>
        <w:spacing w:after="0" w:line="480" w:lineRule="auto"/>
        <w:ind w:firstLine="360"/>
        <w:textAlignment w:val="baseline"/>
        <w:rPr>
          <w:rFonts w:ascii="Times New Roman" w:eastAsia="Times New Roman" w:hAnsi="Times New Roman" w:cs="Times New Roman"/>
          <w:color w:val="000000"/>
          <w:sz w:val="24"/>
          <w:szCs w:val="24"/>
        </w:rPr>
      </w:pPr>
    </w:p>
    <w:p w14:paraId="313415D6" w14:textId="77777777" w:rsidR="00A777A4" w:rsidRPr="003751E6" w:rsidRDefault="00A777A4" w:rsidP="008362A1">
      <w:pPr>
        <w:numPr>
          <w:ilvl w:val="0"/>
          <w:numId w:val="5"/>
        </w:numPr>
        <w:shd w:val="clear" w:color="auto" w:fill="FFFFFF"/>
        <w:tabs>
          <w:tab w:val="left" w:pos="1440"/>
        </w:tabs>
        <w:spacing w:after="0" w:line="480" w:lineRule="auto"/>
        <w:contextualSpacing/>
        <w:textAlignment w:val="baseline"/>
        <w:rPr>
          <w:rFonts w:ascii="Times New Roman" w:eastAsia="Times New Roman" w:hAnsi="Times New Roman" w:cs="Times New Roman"/>
          <w:color w:val="000000"/>
          <w:sz w:val="24"/>
          <w:szCs w:val="24"/>
          <w:u w:val="single"/>
        </w:rPr>
      </w:pPr>
      <w:r w:rsidRPr="003751E6">
        <w:rPr>
          <w:rFonts w:ascii="Times New Roman" w:eastAsia="Times New Roman" w:hAnsi="Times New Roman" w:cs="Times New Roman"/>
          <w:color w:val="000000"/>
          <w:sz w:val="24"/>
          <w:szCs w:val="24"/>
          <w:u w:val="single"/>
        </w:rPr>
        <w:t>The New “Must-Haves”</w:t>
      </w:r>
    </w:p>
    <w:p w14:paraId="36366F36" w14:textId="2CC3AE22" w:rsidR="00A777A4" w:rsidRPr="003751E6" w:rsidRDefault="00A777A4" w:rsidP="003751E6">
      <w:pPr>
        <w:shd w:val="clear" w:color="auto" w:fill="FFFFFF"/>
        <w:tabs>
          <w:tab w:val="left" w:pos="360"/>
        </w:tabs>
        <w:spacing w:after="0" w:line="480" w:lineRule="auto"/>
        <w:textAlignment w:val="baseline"/>
        <w:rPr>
          <w:rFonts w:ascii="Times New Roman" w:eastAsia="Times New Roman" w:hAnsi="Times New Roman" w:cs="Times New Roman"/>
          <w:color w:val="000000"/>
          <w:sz w:val="24"/>
          <w:szCs w:val="24"/>
        </w:rPr>
      </w:pPr>
      <w:r w:rsidRPr="003751E6">
        <w:rPr>
          <w:rFonts w:ascii="Times New Roman" w:eastAsia="Times New Roman" w:hAnsi="Times New Roman" w:cs="Times New Roman"/>
          <w:color w:val="000000"/>
          <w:sz w:val="24"/>
          <w:szCs w:val="24"/>
        </w:rPr>
        <w:tab/>
        <w:t>Some of the “must-haves” for general counsel now include a working knowledge of differences in laws and regulations across countries; a working knowledge of “hot buttons” “where local business custom and the extraterritorial reach of U.S. law may clash (e.g., “know your customer” rules in anti-money-laundering programs, gift-giving and perks relative to extra-territorial reach of U.S. laws under the FCPA”; personal knowledge of non-U.S. regulators; a multicultural perspective; experience living and working in countries  and “[e]xceptional communication skills, particularly with non-native English speakers.</w:t>
      </w:r>
      <w:r w:rsidRPr="003751E6">
        <w:rPr>
          <w:rFonts w:ascii="Times New Roman" w:eastAsia="Times New Roman" w:hAnsi="Times New Roman" w:cs="Times New Roman"/>
          <w:color w:val="000000"/>
          <w:sz w:val="24"/>
          <w:szCs w:val="24"/>
          <w:vertAlign w:val="superscript"/>
        </w:rPr>
        <w:footnoteReference w:id="89"/>
      </w:r>
      <w:r w:rsidR="0020675C" w:rsidRPr="003751E6">
        <w:rPr>
          <w:rFonts w:ascii="Times New Roman" w:eastAsia="Times New Roman" w:hAnsi="Times New Roman" w:cs="Times New Roman"/>
          <w:color w:val="000000"/>
          <w:sz w:val="24"/>
          <w:szCs w:val="24"/>
        </w:rPr>
        <w:t xml:space="preserve"> This could not be truer than for a GGC.</w:t>
      </w:r>
    </w:p>
    <w:p w14:paraId="6155347F" w14:textId="79CF0E5F" w:rsidR="00A777A4" w:rsidRPr="003751E6" w:rsidRDefault="00A777A4" w:rsidP="003751E6">
      <w:pPr>
        <w:shd w:val="clear" w:color="auto" w:fill="FFFFFF"/>
        <w:spacing w:after="0" w:line="480" w:lineRule="auto"/>
        <w:ind w:firstLine="360"/>
        <w:textAlignment w:val="baseline"/>
        <w:rPr>
          <w:rFonts w:ascii="Times New Roman" w:eastAsia="Times New Roman" w:hAnsi="Times New Roman" w:cs="Times New Roman"/>
          <w:color w:val="000000"/>
          <w:sz w:val="24"/>
          <w:szCs w:val="24"/>
        </w:rPr>
      </w:pPr>
      <w:r w:rsidRPr="003751E6">
        <w:rPr>
          <w:rFonts w:ascii="Times New Roman" w:eastAsia="Times New Roman" w:hAnsi="Times New Roman" w:cs="Times New Roman"/>
          <w:color w:val="000000"/>
          <w:sz w:val="24"/>
          <w:szCs w:val="24"/>
        </w:rPr>
        <w:t xml:space="preserve">The core traits and competencies that distinguish an effective </w:t>
      </w:r>
      <w:r w:rsidR="0020675C" w:rsidRPr="003751E6">
        <w:rPr>
          <w:rFonts w:ascii="Times New Roman" w:eastAsia="Times New Roman" w:hAnsi="Times New Roman" w:cs="Times New Roman"/>
          <w:color w:val="000000"/>
          <w:sz w:val="24"/>
          <w:szCs w:val="24"/>
        </w:rPr>
        <w:t>GGC</w:t>
      </w:r>
      <w:r w:rsidRPr="003751E6">
        <w:rPr>
          <w:rFonts w:ascii="Times New Roman" w:eastAsia="Times New Roman" w:hAnsi="Times New Roman" w:cs="Times New Roman"/>
          <w:color w:val="000000"/>
          <w:sz w:val="24"/>
          <w:szCs w:val="24"/>
        </w:rPr>
        <w:t xml:space="preserve"> (or any top attorney) remain unchanged- impeccable ethics and integrity, the ability to act as a trusted advisor, </w:t>
      </w:r>
      <w:r w:rsidRPr="003751E6">
        <w:rPr>
          <w:rFonts w:ascii="Times New Roman" w:eastAsia="Times New Roman" w:hAnsi="Times New Roman" w:cs="Times New Roman"/>
          <w:color w:val="000000"/>
          <w:sz w:val="24"/>
          <w:szCs w:val="24"/>
        </w:rPr>
        <w:lastRenderedPageBreak/>
        <w:t>courage, confidence, and independent judgment, the ability to lead and manage the in-house legal and compliance functions; and credibility with stakeholders, regulators, and business partners.</w:t>
      </w:r>
      <w:r w:rsidRPr="003751E6">
        <w:rPr>
          <w:rFonts w:ascii="Times New Roman" w:eastAsia="Times New Roman" w:hAnsi="Times New Roman" w:cs="Times New Roman"/>
          <w:color w:val="000000"/>
          <w:sz w:val="24"/>
          <w:szCs w:val="24"/>
          <w:vertAlign w:val="superscript"/>
        </w:rPr>
        <w:footnoteReference w:id="90"/>
      </w:r>
      <w:r w:rsidRPr="003751E6">
        <w:rPr>
          <w:rFonts w:ascii="Times New Roman" w:eastAsia="Times New Roman" w:hAnsi="Times New Roman" w:cs="Times New Roman"/>
          <w:color w:val="000000"/>
          <w:sz w:val="24"/>
          <w:szCs w:val="24"/>
        </w:rPr>
        <w:t xml:space="preserve"> </w:t>
      </w:r>
      <w:r w:rsidR="0020675C" w:rsidRPr="003751E6">
        <w:rPr>
          <w:rFonts w:ascii="Times New Roman" w:eastAsia="Times New Roman" w:hAnsi="Times New Roman" w:cs="Times New Roman"/>
          <w:color w:val="000000"/>
          <w:sz w:val="24"/>
          <w:szCs w:val="24"/>
        </w:rPr>
        <w:t xml:space="preserve"> As the “</w:t>
      </w:r>
      <w:r w:rsidRPr="003751E6">
        <w:rPr>
          <w:rFonts w:ascii="Times New Roman" w:eastAsia="Times New Roman" w:hAnsi="Times New Roman" w:cs="Times New Roman"/>
          <w:color w:val="000000"/>
          <w:sz w:val="24"/>
          <w:szCs w:val="24"/>
        </w:rPr>
        <w:t xml:space="preserve">the role of an effective general counsel </w:t>
      </w:r>
      <w:r w:rsidR="0020675C" w:rsidRPr="003751E6">
        <w:rPr>
          <w:rFonts w:ascii="Times New Roman" w:eastAsia="Times New Roman" w:hAnsi="Times New Roman" w:cs="Times New Roman"/>
          <w:color w:val="000000"/>
          <w:sz w:val="24"/>
          <w:szCs w:val="24"/>
        </w:rPr>
        <w:t xml:space="preserve">… </w:t>
      </w:r>
      <w:r w:rsidRPr="003751E6">
        <w:rPr>
          <w:rFonts w:ascii="Times New Roman" w:eastAsia="Times New Roman" w:hAnsi="Times New Roman" w:cs="Times New Roman"/>
          <w:color w:val="000000"/>
          <w:sz w:val="24"/>
          <w:szCs w:val="24"/>
        </w:rPr>
        <w:t>continue</w:t>
      </w:r>
      <w:r w:rsidR="0020675C" w:rsidRPr="003751E6">
        <w:rPr>
          <w:rFonts w:ascii="Times New Roman" w:eastAsia="Times New Roman" w:hAnsi="Times New Roman" w:cs="Times New Roman"/>
          <w:color w:val="000000"/>
          <w:sz w:val="24"/>
          <w:szCs w:val="24"/>
        </w:rPr>
        <w:t>s</w:t>
      </w:r>
      <w:r w:rsidRPr="003751E6">
        <w:rPr>
          <w:rFonts w:ascii="Times New Roman" w:eastAsia="Times New Roman" w:hAnsi="Times New Roman" w:cs="Times New Roman"/>
          <w:color w:val="000000"/>
          <w:sz w:val="24"/>
          <w:szCs w:val="24"/>
        </w:rPr>
        <w:t xml:space="preserve"> to evolve and realign itself to the shifting paradigm of geopolitical power and t</w:t>
      </w:r>
      <w:r w:rsidR="0020675C" w:rsidRPr="003751E6">
        <w:rPr>
          <w:rFonts w:ascii="Times New Roman" w:eastAsia="Times New Roman" w:hAnsi="Times New Roman" w:cs="Times New Roman"/>
          <w:color w:val="000000"/>
          <w:sz w:val="24"/>
          <w:szCs w:val="24"/>
        </w:rPr>
        <w:t>he strategic priorities of CEOs</w:t>
      </w:r>
      <w:r w:rsidRPr="003751E6">
        <w:rPr>
          <w:rFonts w:ascii="Times New Roman" w:eastAsia="Times New Roman" w:hAnsi="Times New Roman" w:cs="Times New Roman"/>
          <w:color w:val="000000"/>
          <w:sz w:val="24"/>
          <w:szCs w:val="24"/>
        </w:rPr>
        <w:t xml:space="preserve">” </w:t>
      </w:r>
      <w:r w:rsidRPr="003751E6">
        <w:rPr>
          <w:rFonts w:ascii="Times New Roman" w:eastAsia="Times New Roman" w:hAnsi="Times New Roman" w:cs="Times New Roman"/>
          <w:color w:val="000000"/>
          <w:sz w:val="24"/>
          <w:szCs w:val="24"/>
          <w:vertAlign w:val="superscript"/>
        </w:rPr>
        <w:footnoteReference w:id="91"/>
      </w:r>
      <w:r w:rsidR="0020675C" w:rsidRPr="003751E6">
        <w:rPr>
          <w:rFonts w:ascii="Times New Roman" w:eastAsia="Times New Roman" w:hAnsi="Times New Roman" w:cs="Times New Roman"/>
          <w:color w:val="000000"/>
          <w:sz w:val="24"/>
          <w:szCs w:val="24"/>
        </w:rPr>
        <w:t xml:space="preserve"> so does the need for a GGC.</w:t>
      </w:r>
      <w:r w:rsidRPr="003751E6">
        <w:rPr>
          <w:rFonts w:ascii="Times New Roman" w:eastAsia="Times New Roman" w:hAnsi="Times New Roman" w:cs="Times New Roman"/>
          <w:color w:val="000000"/>
          <w:sz w:val="24"/>
          <w:szCs w:val="24"/>
        </w:rPr>
        <w:t xml:space="preserve"> What can be said about the evolution of a General Counsel applies doubly for the emergence and need for a GGC because </w:t>
      </w:r>
      <w:r w:rsidR="0020675C" w:rsidRPr="003751E6">
        <w:rPr>
          <w:rFonts w:ascii="Times New Roman" w:eastAsia="Times New Roman" w:hAnsi="Times New Roman" w:cs="Times New Roman"/>
          <w:color w:val="000000"/>
          <w:sz w:val="24"/>
          <w:szCs w:val="24"/>
        </w:rPr>
        <w:t xml:space="preserve">global </w:t>
      </w:r>
      <w:r w:rsidRPr="003751E6">
        <w:rPr>
          <w:rFonts w:ascii="Times New Roman" w:eastAsia="Times New Roman" w:hAnsi="Times New Roman" w:cs="Times New Roman"/>
          <w:color w:val="000000"/>
          <w:sz w:val="24"/>
          <w:szCs w:val="24"/>
        </w:rPr>
        <w:t>complexities and changes are even more so and more nuanced for a GGC of a multinational defense contractor. A GGC will need to proactively navigate global barriers in “a rapidly evolving landscape of global enterprise risk.</w:t>
      </w:r>
      <w:r w:rsidR="002421DE" w:rsidRPr="003751E6">
        <w:rPr>
          <w:rFonts w:ascii="Times New Roman" w:eastAsia="Times New Roman" w:hAnsi="Times New Roman" w:cs="Times New Roman"/>
          <w:color w:val="000000"/>
          <w:sz w:val="24"/>
          <w:szCs w:val="24"/>
        </w:rPr>
        <w:t>”</w:t>
      </w:r>
      <w:r w:rsidRPr="003751E6">
        <w:rPr>
          <w:rFonts w:ascii="Times New Roman" w:eastAsia="Times New Roman" w:hAnsi="Times New Roman" w:cs="Times New Roman"/>
          <w:color w:val="000000"/>
          <w:sz w:val="24"/>
          <w:szCs w:val="24"/>
          <w:vertAlign w:val="superscript"/>
        </w:rPr>
        <w:footnoteReference w:id="92"/>
      </w:r>
      <w:r w:rsidRPr="003751E6">
        <w:rPr>
          <w:rFonts w:ascii="Times New Roman" w:eastAsia="Times New Roman" w:hAnsi="Times New Roman" w:cs="Times New Roman"/>
          <w:color w:val="000000"/>
          <w:sz w:val="24"/>
          <w:szCs w:val="24"/>
        </w:rPr>
        <w:t xml:space="preserve"> As with a GC, a GGC adds “the value of judgment, honed by core competencies and experiences that align with the corporation’s objectives and strategy</w:t>
      </w:r>
      <w:r w:rsidR="0020675C" w:rsidRPr="003751E6">
        <w:rPr>
          <w:rFonts w:ascii="Times New Roman" w:eastAsia="Times New Roman" w:hAnsi="Times New Roman" w:cs="Times New Roman"/>
          <w:color w:val="000000"/>
          <w:sz w:val="24"/>
          <w:szCs w:val="24"/>
        </w:rPr>
        <w:t>”</w:t>
      </w:r>
      <w:r w:rsidR="0020675C" w:rsidRPr="003751E6">
        <w:rPr>
          <w:rStyle w:val="FootnoteReference"/>
          <w:rFonts w:ascii="Times New Roman" w:eastAsia="Times New Roman" w:hAnsi="Times New Roman" w:cs="Times New Roman"/>
          <w:color w:val="000000"/>
          <w:sz w:val="24"/>
          <w:szCs w:val="24"/>
        </w:rPr>
        <w:footnoteReference w:id="93"/>
      </w:r>
      <w:r w:rsidR="0020675C" w:rsidRPr="003751E6">
        <w:rPr>
          <w:rFonts w:ascii="Times New Roman" w:eastAsia="Times New Roman" w:hAnsi="Times New Roman" w:cs="Times New Roman"/>
          <w:color w:val="000000"/>
          <w:sz w:val="24"/>
          <w:szCs w:val="24"/>
        </w:rPr>
        <w:t>,</w:t>
      </w:r>
      <w:r w:rsidRPr="003751E6">
        <w:rPr>
          <w:rFonts w:ascii="Times New Roman" w:eastAsia="Times New Roman" w:hAnsi="Times New Roman" w:cs="Times New Roman"/>
          <w:color w:val="000000"/>
          <w:sz w:val="24"/>
          <w:szCs w:val="24"/>
        </w:rPr>
        <w:t xml:space="preserve"> but with an overlay of the USG requirement.</w:t>
      </w:r>
    </w:p>
    <w:p w14:paraId="7F35D2F8" w14:textId="77777777" w:rsidR="0020675C" w:rsidRPr="003751E6" w:rsidRDefault="0020675C" w:rsidP="003751E6">
      <w:pPr>
        <w:shd w:val="clear" w:color="auto" w:fill="FFFFFF"/>
        <w:spacing w:after="0" w:line="480" w:lineRule="auto"/>
        <w:ind w:firstLine="360"/>
        <w:textAlignment w:val="baseline"/>
        <w:rPr>
          <w:rFonts w:ascii="Times New Roman" w:hAnsi="Times New Roman" w:cs="Times New Roman"/>
          <w:sz w:val="24"/>
          <w:szCs w:val="24"/>
        </w:rPr>
      </w:pPr>
    </w:p>
    <w:p w14:paraId="1926BF00" w14:textId="17F6D608" w:rsidR="00644106" w:rsidRPr="003751E6" w:rsidRDefault="00644106" w:rsidP="008362A1">
      <w:pPr>
        <w:pStyle w:val="ListParagraph"/>
        <w:numPr>
          <w:ilvl w:val="0"/>
          <w:numId w:val="10"/>
        </w:numPr>
        <w:spacing w:after="0" w:line="480" w:lineRule="auto"/>
        <w:ind w:left="720" w:right="720"/>
        <w:rPr>
          <w:rFonts w:ascii="Times New Roman" w:hAnsi="Times New Roman" w:cs="Times New Roman"/>
          <w:b/>
          <w:sz w:val="24"/>
          <w:szCs w:val="24"/>
          <w:shd w:val="clear" w:color="auto" w:fill="FFFFFF"/>
        </w:rPr>
      </w:pPr>
      <w:r w:rsidRPr="003751E6">
        <w:rPr>
          <w:rFonts w:ascii="Times New Roman" w:hAnsi="Times New Roman" w:cs="Times New Roman"/>
          <w:b/>
          <w:sz w:val="24"/>
          <w:szCs w:val="24"/>
          <w:u w:val="single"/>
          <w:shd w:val="clear" w:color="auto" w:fill="FFFFFF"/>
        </w:rPr>
        <w:t>Recommendations</w:t>
      </w:r>
      <w:r w:rsidRPr="003751E6">
        <w:rPr>
          <w:rFonts w:ascii="Times New Roman" w:hAnsi="Times New Roman" w:cs="Times New Roman"/>
          <w:b/>
          <w:sz w:val="24"/>
          <w:szCs w:val="24"/>
          <w:shd w:val="clear" w:color="auto" w:fill="FFFFFF"/>
        </w:rPr>
        <w:t xml:space="preserve"> </w:t>
      </w:r>
    </w:p>
    <w:p w14:paraId="54A6DB7C" w14:textId="25654605" w:rsidR="000B70C7" w:rsidRPr="003751E6" w:rsidRDefault="00227935" w:rsidP="003751E6">
      <w:pPr>
        <w:pStyle w:val="ListParagraph"/>
        <w:spacing w:after="0" w:line="480" w:lineRule="auto"/>
        <w:ind w:left="0" w:right="720" w:firstLine="360"/>
        <w:rPr>
          <w:rFonts w:ascii="Times New Roman" w:hAnsi="Times New Roman" w:cs="Times New Roman"/>
          <w:sz w:val="24"/>
          <w:szCs w:val="24"/>
          <w:shd w:val="clear" w:color="auto" w:fill="FFFFFF"/>
        </w:rPr>
      </w:pPr>
      <w:r w:rsidRPr="003751E6">
        <w:rPr>
          <w:rFonts w:ascii="Times New Roman" w:hAnsi="Times New Roman" w:cs="Times New Roman"/>
          <w:sz w:val="24"/>
          <w:szCs w:val="24"/>
        </w:rPr>
        <w:t>H</w:t>
      </w:r>
      <w:r w:rsidR="00E47AAF" w:rsidRPr="003751E6">
        <w:rPr>
          <w:rFonts w:ascii="Times New Roman" w:hAnsi="Times New Roman" w:cs="Times New Roman"/>
          <w:sz w:val="24"/>
          <w:szCs w:val="24"/>
        </w:rPr>
        <w:t xml:space="preserve">ow does an attorney </w:t>
      </w:r>
      <w:r w:rsidRPr="003751E6">
        <w:rPr>
          <w:rFonts w:ascii="Times New Roman" w:hAnsi="Times New Roman" w:cs="Times New Roman"/>
          <w:sz w:val="24"/>
          <w:szCs w:val="24"/>
        </w:rPr>
        <w:t xml:space="preserve">obtain the experience and exposure necessary to take on </w:t>
      </w:r>
      <w:r w:rsidR="00E47AAF" w:rsidRPr="003751E6">
        <w:rPr>
          <w:rFonts w:ascii="Times New Roman" w:hAnsi="Times New Roman" w:cs="Times New Roman"/>
          <w:sz w:val="24"/>
          <w:szCs w:val="24"/>
        </w:rPr>
        <w:t>the role of a GGC</w:t>
      </w:r>
      <w:r w:rsidRPr="003751E6">
        <w:rPr>
          <w:rFonts w:ascii="Times New Roman" w:hAnsi="Times New Roman" w:cs="Times New Roman"/>
          <w:sz w:val="24"/>
          <w:szCs w:val="24"/>
        </w:rPr>
        <w:t xml:space="preserve">? Broad legal experience, a USG procurement </w:t>
      </w:r>
      <w:r w:rsidR="00E47AAF" w:rsidRPr="003751E6">
        <w:rPr>
          <w:rFonts w:ascii="Times New Roman" w:hAnsi="Times New Roman" w:cs="Times New Roman"/>
          <w:sz w:val="24"/>
          <w:szCs w:val="24"/>
        </w:rPr>
        <w:t xml:space="preserve">experience, </w:t>
      </w:r>
      <w:r w:rsidRPr="003751E6">
        <w:rPr>
          <w:rFonts w:ascii="Times New Roman" w:hAnsi="Times New Roman" w:cs="Times New Roman"/>
          <w:sz w:val="24"/>
          <w:szCs w:val="24"/>
        </w:rPr>
        <w:t>and an open mind to other cultures would be</w:t>
      </w:r>
      <w:r w:rsidR="00E47AAF" w:rsidRPr="003751E6">
        <w:rPr>
          <w:rFonts w:ascii="Times New Roman" w:hAnsi="Times New Roman" w:cs="Times New Roman"/>
          <w:sz w:val="24"/>
          <w:szCs w:val="24"/>
        </w:rPr>
        <w:t xml:space="preserve"> necessary. When the interviewees were asked </w:t>
      </w:r>
      <w:r w:rsidR="00E920D5" w:rsidRPr="003751E6">
        <w:rPr>
          <w:rFonts w:ascii="Times New Roman" w:hAnsi="Times New Roman" w:cs="Times New Roman"/>
          <w:sz w:val="24"/>
          <w:szCs w:val="24"/>
          <w:shd w:val="clear" w:color="auto" w:fill="FFFFFF"/>
        </w:rPr>
        <w:t>what law</w:t>
      </w:r>
      <w:r w:rsidR="000B70C7" w:rsidRPr="003751E6">
        <w:rPr>
          <w:rFonts w:ascii="Times New Roman" w:hAnsi="Times New Roman" w:cs="Times New Roman"/>
          <w:sz w:val="24"/>
          <w:szCs w:val="24"/>
          <w:shd w:val="clear" w:color="auto" w:fill="FFFFFF"/>
        </w:rPr>
        <w:t xml:space="preserve"> schools c</w:t>
      </w:r>
      <w:r w:rsidR="00E47AAF" w:rsidRPr="003751E6">
        <w:rPr>
          <w:rFonts w:ascii="Times New Roman" w:hAnsi="Times New Roman" w:cs="Times New Roman"/>
          <w:sz w:val="24"/>
          <w:szCs w:val="24"/>
          <w:shd w:val="clear" w:color="auto" w:fill="FFFFFF"/>
        </w:rPr>
        <w:t>ould</w:t>
      </w:r>
      <w:r w:rsidR="000B70C7" w:rsidRPr="003751E6">
        <w:rPr>
          <w:rFonts w:ascii="Times New Roman" w:hAnsi="Times New Roman" w:cs="Times New Roman"/>
          <w:sz w:val="24"/>
          <w:szCs w:val="24"/>
          <w:shd w:val="clear" w:color="auto" w:fill="FFFFFF"/>
        </w:rPr>
        <w:t xml:space="preserve"> do to prepare studen</w:t>
      </w:r>
      <w:r w:rsidR="00673508" w:rsidRPr="003751E6">
        <w:rPr>
          <w:rFonts w:ascii="Times New Roman" w:hAnsi="Times New Roman" w:cs="Times New Roman"/>
          <w:sz w:val="24"/>
          <w:szCs w:val="24"/>
          <w:shd w:val="clear" w:color="auto" w:fill="FFFFFF"/>
        </w:rPr>
        <w:t xml:space="preserve">ts and practitioners to be GGCs or what training they </w:t>
      </w:r>
      <w:r w:rsidR="00673508" w:rsidRPr="003751E6">
        <w:rPr>
          <w:rFonts w:ascii="Times New Roman" w:hAnsi="Times New Roman" w:cs="Times New Roman"/>
          <w:sz w:val="24"/>
          <w:szCs w:val="24"/>
          <w:shd w:val="clear" w:color="auto" w:fill="FFFFFF"/>
        </w:rPr>
        <w:lastRenderedPageBreak/>
        <w:t xml:space="preserve">wished </w:t>
      </w:r>
      <w:r w:rsidR="00E920D5" w:rsidRPr="003751E6">
        <w:rPr>
          <w:rFonts w:ascii="Times New Roman" w:hAnsi="Times New Roman" w:cs="Times New Roman"/>
          <w:sz w:val="24"/>
          <w:szCs w:val="24"/>
          <w:shd w:val="clear" w:color="auto" w:fill="FFFFFF"/>
        </w:rPr>
        <w:t>they had, the resounding answer</w:t>
      </w:r>
      <w:r w:rsidR="00673508" w:rsidRPr="003751E6">
        <w:rPr>
          <w:rFonts w:ascii="Times New Roman" w:hAnsi="Times New Roman" w:cs="Times New Roman"/>
          <w:sz w:val="24"/>
          <w:szCs w:val="24"/>
          <w:shd w:val="clear" w:color="auto" w:fill="FFFFFF"/>
        </w:rPr>
        <w:t xml:space="preserve"> was some type of </w:t>
      </w:r>
      <w:r w:rsidR="00777F9C" w:rsidRPr="003751E6">
        <w:rPr>
          <w:rFonts w:ascii="Times New Roman" w:hAnsi="Times New Roman" w:cs="Times New Roman"/>
          <w:sz w:val="24"/>
          <w:szCs w:val="24"/>
          <w:shd w:val="clear" w:color="auto" w:fill="FFFFFF"/>
        </w:rPr>
        <w:t xml:space="preserve">internship or apprenticeship in a foreign country or in </w:t>
      </w:r>
      <w:r w:rsidR="00E920D5" w:rsidRPr="003751E6">
        <w:rPr>
          <w:rFonts w:ascii="Times New Roman" w:hAnsi="Times New Roman" w:cs="Times New Roman"/>
          <w:sz w:val="24"/>
          <w:szCs w:val="24"/>
          <w:shd w:val="clear" w:color="auto" w:fill="FFFFFF"/>
        </w:rPr>
        <w:t>handling</w:t>
      </w:r>
      <w:r w:rsidR="00777F9C" w:rsidRPr="003751E6">
        <w:rPr>
          <w:rFonts w:ascii="Times New Roman" w:hAnsi="Times New Roman" w:cs="Times New Roman"/>
          <w:sz w:val="24"/>
          <w:szCs w:val="24"/>
          <w:shd w:val="clear" w:color="auto" w:fill="FFFFFF"/>
        </w:rPr>
        <w:t xml:space="preserve"> international public contracting/procurement</w:t>
      </w:r>
      <w:r w:rsidR="00E47AAF" w:rsidRPr="003751E6">
        <w:rPr>
          <w:rFonts w:ascii="Times New Roman" w:hAnsi="Times New Roman" w:cs="Times New Roman"/>
          <w:sz w:val="24"/>
          <w:szCs w:val="24"/>
          <w:shd w:val="clear" w:color="auto" w:fill="FFFFFF"/>
        </w:rPr>
        <w:t xml:space="preserve"> issues</w:t>
      </w:r>
      <w:r w:rsidR="00777F9C" w:rsidRPr="003751E6">
        <w:rPr>
          <w:rFonts w:ascii="Times New Roman" w:hAnsi="Times New Roman" w:cs="Times New Roman"/>
          <w:sz w:val="24"/>
          <w:szCs w:val="24"/>
          <w:shd w:val="clear" w:color="auto" w:fill="FFFFFF"/>
        </w:rPr>
        <w:t xml:space="preserve">. A </w:t>
      </w:r>
      <w:r w:rsidR="00E920D5" w:rsidRPr="003751E6">
        <w:rPr>
          <w:rFonts w:ascii="Times New Roman" w:hAnsi="Times New Roman" w:cs="Times New Roman"/>
          <w:sz w:val="24"/>
          <w:szCs w:val="24"/>
          <w:shd w:val="clear" w:color="auto" w:fill="FFFFFF"/>
        </w:rPr>
        <w:t xml:space="preserve">foundational </w:t>
      </w:r>
      <w:r w:rsidR="00777F9C" w:rsidRPr="003751E6">
        <w:rPr>
          <w:rFonts w:ascii="Times New Roman" w:hAnsi="Times New Roman" w:cs="Times New Roman"/>
          <w:sz w:val="24"/>
          <w:szCs w:val="24"/>
          <w:shd w:val="clear" w:color="auto" w:fill="FFFFFF"/>
        </w:rPr>
        <w:t xml:space="preserve">course </w:t>
      </w:r>
      <w:r w:rsidR="00E920D5" w:rsidRPr="003751E6">
        <w:rPr>
          <w:rFonts w:ascii="Times New Roman" w:hAnsi="Times New Roman" w:cs="Times New Roman"/>
          <w:sz w:val="24"/>
          <w:szCs w:val="24"/>
          <w:shd w:val="clear" w:color="auto" w:fill="FFFFFF"/>
        </w:rPr>
        <w:t>such Foreign</w:t>
      </w:r>
      <w:r w:rsidR="00777F9C" w:rsidRPr="003751E6">
        <w:rPr>
          <w:rFonts w:ascii="Times New Roman" w:hAnsi="Times New Roman" w:cs="Times New Roman"/>
          <w:sz w:val="24"/>
          <w:szCs w:val="24"/>
          <w:shd w:val="clear" w:color="auto" w:fill="FFFFFF"/>
        </w:rPr>
        <w:t xml:space="preserve"> </w:t>
      </w:r>
      <w:r w:rsidR="00E47AAF" w:rsidRPr="003751E6">
        <w:rPr>
          <w:rFonts w:ascii="Times New Roman" w:hAnsi="Times New Roman" w:cs="Times New Roman"/>
          <w:sz w:val="24"/>
          <w:szCs w:val="24"/>
          <w:shd w:val="clear" w:color="auto" w:fill="FFFFFF"/>
        </w:rPr>
        <w:t>C</w:t>
      </w:r>
      <w:r w:rsidR="00777F9C" w:rsidRPr="003751E6">
        <w:rPr>
          <w:rFonts w:ascii="Times New Roman" w:hAnsi="Times New Roman" w:cs="Times New Roman"/>
          <w:sz w:val="24"/>
          <w:szCs w:val="24"/>
          <w:shd w:val="clear" w:color="auto" w:fill="FFFFFF"/>
        </w:rPr>
        <w:t xml:space="preserve">ontracting </w:t>
      </w:r>
      <w:r w:rsidR="00E920D5" w:rsidRPr="003751E6">
        <w:rPr>
          <w:rFonts w:ascii="Times New Roman" w:hAnsi="Times New Roman" w:cs="Times New Roman"/>
          <w:sz w:val="24"/>
          <w:szCs w:val="24"/>
          <w:shd w:val="clear" w:color="auto" w:fill="FFFFFF"/>
        </w:rPr>
        <w:t xml:space="preserve">would be a solid start. </w:t>
      </w:r>
    </w:p>
    <w:p w14:paraId="674AEEEA" w14:textId="77777777" w:rsidR="00F741A1" w:rsidRPr="003751E6" w:rsidRDefault="00F741A1" w:rsidP="003751E6">
      <w:pPr>
        <w:pStyle w:val="ListParagraph"/>
        <w:spacing w:after="0" w:line="480" w:lineRule="auto"/>
        <w:ind w:left="0" w:right="720" w:firstLine="360"/>
        <w:rPr>
          <w:rFonts w:ascii="Times New Roman" w:hAnsi="Times New Roman" w:cs="Times New Roman"/>
          <w:sz w:val="24"/>
          <w:szCs w:val="24"/>
          <w:shd w:val="clear" w:color="auto" w:fill="FFFFFF"/>
        </w:rPr>
      </w:pPr>
    </w:p>
    <w:p w14:paraId="2B0A3FD1" w14:textId="05E7053E" w:rsidR="00E97B00" w:rsidRPr="003751E6" w:rsidRDefault="00644106" w:rsidP="008362A1">
      <w:pPr>
        <w:pStyle w:val="ListParagraph"/>
        <w:numPr>
          <w:ilvl w:val="0"/>
          <w:numId w:val="10"/>
        </w:numPr>
        <w:spacing w:line="480" w:lineRule="auto"/>
        <w:ind w:left="720"/>
        <w:rPr>
          <w:rFonts w:ascii="Times New Roman" w:hAnsi="Times New Roman" w:cs="Times New Roman"/>
          <w:b/>
          <w:sz w:val="24"/>
          <w:szCs w:val="24"/>
        </w:rPr>
      </w:pPr>
      <w:r w:rsidRPr="003751E6">
        <w:rPr>
          <w:rFonts w:ascii="Times New Roman" w:hAnsi="Times New Roman" w:cs="Times New Roman"/>
          <w:b/>
          <w:sz w:val="24"/>
          <w:szCs w:val="24"/>
          <w:u w:val="single"/>
        </w:rPr>
        <w:t>Conclusion</w:t>
      </w:r>
      <w:r w:rsidRPr="003751E6">
        <w:rPr>
          <w:rFonts w:ascii="Times New Roman" w:hAnsi="Times New Roman" w:cs="Times New Roman"/>
          <w:b/>
          <w:sz w:val="24"/>
          <w:szCs w:val="24"/>
        </w:rPr>
        <w:t xml:space="preserve"> </w:t>
      </w:r>
    </w:p>
    <w:p w14:paraId="4C770F1D" w14:textId="786F9F19" w:rsidR="00644106" w:rsidRPr="005A4E22" w:rsidRDefault="00E97B00" w:rsidP="003751E6">
      <w:pPr>
        <w:pStyle w:val="ListParagraph"/>
        <w:spacing w:line="480" w:lineRule="auto"/>
        <w:ind w:left="-90" w:firstLine="540"/>
        <w:rPr>
          <w:rFonts w:ascii="Times New Roman" w:hAnsi="Times New Roman" w:cs="Times New Roman"/>
          <w:b/>
          <w:i/>
          <w:iCs/>
          <w:color w:val="000000"/>
          <w:sz w:val="24"/>
          <w:szCs w:val="24"/>
          <w:bdr w:val="none" w:sz="0" w:space="0" w:color="auto" w:frame="1"/>
        </w:rPr>
      </w:pPr>
      <w:r w:rsidRPr="003751E6">
        <w:rPr>
          <w:rFonts w:ascii="Times New Roman" w:hAnsi="Times New Roman" w:cs="Times New Roman"/>
          <w:sz w:val="24"/>
          <w:szCs w:val="24"/>
        </w:rPr>
        <w:t>T</w:t>
      </w:r>
      <w:r w:rsidR="00802DE6" w:rsidRPr="003751E6">
        <w:rPr>
          <w:rFonts w:ascii="Times New Roman" w:eastAsia="Times New Roman" w:hAnsi="Times New Roman" w:cs="Times New Roman"/>
          <w:color w:val="333333"/>
          <w:spacing w:val="-4"/>
          <w:sz w:val="24"/>
          <w:szCs w:val="24"/>
        </w:rPr>
        <w:t>here is too much complexity</w:t>
      </w:r>
      <w:r w:rsidRPr="003751E6">
        <w:rPr>
          <w:rFonts w:ascii="Times New Roman" w:eastAsia="Times New Roman" w:hAnsi="Times New Roman" w:cs="Times New Roman"/>
          <w:color w:val="333333"/>
          <w:spacing w:val="-4"/>
          <w:sz w:val="24"/>
          <w:szCs w:val="24"/>
        </w:rPr>
        <w:t xml:space="preserve">, too many moving parts, too many intertwined areas of the law and </w:t>
      </w:r>
      <w:r w:rsidR="00E47AAF" w:rsidRPr="003751E6">
        <w:rPr>
          <w:rFonts w:ascii="Times New Roman" w:eastAsia="Times New Roman" w:hAnsi="Times New Roman" w:cs="Times New Roman"/>
          <w:color w:val="333333"/>
          <w:spacing w:val="-4"/>
          <w:sz w:val="24"/>
          <w:szCs w:val="24"/>
        </w:rPr>
        <w:t>too much</w:t>
      </w:r>
      <w:r w:rsidRPr="003751E6">
        <w:rPr>
          <w:rFonts w:ascii="Times New Roman" w:eastAsia="Times New Roman" w:hAnsi="Times New Roman" w:cs="Times New Roman"/>
          <w:color w:val="333333"/>
          <w:spacing w:val="-4"/>
          <w:sz w:val="24"/>
          <w:szCs w:val="24"/>
        </w:rPr>
        <w:t xml:space="preserve"> risk </w:t>
      </w:r>
      <w:r w:rsidR="004D673A" w:rsidRPr="003751E6">
        <w:rPr>
          <w:rFonts w:ascii="Times New Roman" w:eastAsia="Times New Roman" w:hAnsi="Times New Roman" w:cs="Times New Roman"/>
          <w:color w:val="333333"/>
          <w:spacing w:val="-4"/>
          <w:sz w:val="24"/>
          <w:szCs w:val="24"/>
        </w:rPr>
        <w:t>w</w:t>
      </w:r>
      <w:r w:rsidR="00802DE6" w:rsidRPr="003751E6">
        <w:rPr>
          <w:rFonts w:ascii="Times New Roman" w:eastAsia="Times New Roman" w:hAnsi="Times New Roman" w:cs="Times New Roman"/>
          <w:color w:val="333333"/>
          <w:spacing w:val="-4"/>
          <w:sz w:val="24"/>
          <w:szCs w:val="24"/>
        </w:rPr>
        <w:t xml:space="preserve">ith serious </w:t>
      </w:r>
      <w:r w:rsidR="00E920D5" w:rsidRPr="003751E6">
        <w:rPr>
          <w:rFonts w:ascii="Times New Roman" w:eastAsia="Times New Roman" w:hAnsi="Times New Roman" w:cs="Times New Roman"/>
          <w:color w:val="333333"/>
          <w:spacing w:val="-4"/>
          <w:sz w:val="24"/>
          <w:szCs w:val="24"/>
        </w:rPr>
        <w:t xml:space="preserve">consequences and too much money at stake </w:t>
      </w:r>
      <w:r w:rsidRPr="003751E6">
        <w:rPr>
          <w:rFonts w:ascii="Times New Roman" w:eastAsia="Times New Roman" w:hAnsi="Times New Roman" w:cs="Times New Roman"/>
          <w:color w:val="333333"/>
          <w:spacing w:val="-4"/>
          <w:sz w:val="24"/>
          <w:szCs w:val="24"/>
        </w:rPr>
        <w:t xml:space="preserve">not to have </w:t>
      </w:r>
      <w:r w:rsidR="004D673A" w:rsidRPr="003751E6">
        <w:rPr>
          <w:rFonts w:ascii="Times New Roman" w:eastAsia="Times New Roman" w:hAnsi="Times New Roman" w:cs="Times New Roman"/>
          <w:color w:val="333333"/>
          <w:spacing w:val="-4"/>
          <w:sz w:val="24"/>
          <w:szCs w:val="24"/>
        </w:rPr>
        <w:t>a “Maestro</w:t>
      </w:r>
      <w:r w:rsidR="00E920D5" w:rsidRPr="003751E6">
        <w:rPr>
          <w:rFonts w:ascii="Times New Roman" w:eastAsia="Times New Roman" w:hAnsi="Times New Roman" w:cs="Times New Roman"/>
          <w:color w:val="333333"/>
          <w:spacing w:val="-4"/>
          <w:sz w:val="24"/>
          <w:szCs w:val="24"/>
        </w:rPr>
        <w:t xml:space="preserve">” </w:t>
      </w:r>
      <w:r w:rsidR="00B40F2A">
        <w:rPr>
          <w:rFonts w:ascii="Times New Roman" w:eastAsia="Times New Roman" w:hAnsi="Times New Roman" w:cs="Times New Roman"/>
          <w:color w:val="333333"/>
          <w:spacing w:val="-4"/>
          <w:sz w:val="24"/>
          <w:szCs w:val="24"/>
        </w:rPr>
        <w:t xml:space="preserve">as the </w:t>
      </w:r>
      <w:r w:rsidR="00E920D5" w:rsidRPr="003751E6">
        <w:rPr>
          <w:rFonts w:ascii="Times New Roman" w:eastAsia="Times New Roman" w:hAnsi="Times New Roman" w:cs="Times New Roman"/>
          <w:color w:val="333333"/>
          <w:spacing w:val="-4"/>
          <w:sz w:val="24"/>
          <w:szCs w:val="24"/>
        </w:rPr>
        <w:t>dedicated</w:t>
      </w:r>
      <w:r w:rsidR="00802DE6" w:rsidRPr="003751E6">
        <w:rPr>
          <w:rFonts w:ascii="Times New Roman" w:eastAsia="Times New Roman" w:hAnsi="Times New Roman" w:cs="Times New Roman"/>
          <w:color w:val="333333"/>
          <w:spacing w:val="-4"/>
          <w:sz w:val="24"/>
          <w:szCs w:val="24"/>
        </w:rPr>
        <w:t xml:space="preserve"> guardian of all things international public contracting and </w:t>
      </w:r>
      <w:r w:rsidR="004D673A" w:rsidRPr="003751E6">
        <w:rPr>
          <w:rFonts w:ascii="Times New Roman" w:eastAsia="Times New Roman" w:hAnsi="Times New Roman" w:cs="Times New Roman"/>
          <w:color w:val="333333"/>
          <w:spacing w:val="-4"/>
          <w:sz w:val="24"/>
          <w:szCs w:val="24"/>
        </w:rPr>
        <w:t>procurement</w:t>
      </w:r>
      <w:r w:rsidR="00802DE6" w:rsidRPr="003751E6">
        <w:rPr>
          <w:rFonts w:ascii="Times New Roman" w:eastAsia="Times New Roman" w:hAnsi="Times New Roman" w:cs="Times New Roman"/>
          <w:color w:val="333333"/>
          <w:spacing w:val="-4"/>
          <w:sz w:val="24"/>
          <w:szCs w:val="24"/>
        </w:rPr>
        <w:t>, who can act as a</w:t>
      </w:r>
      <w:r w:rsidR="00E920D5" w:rsidRPr="003751E6">
        <w:rPr>
          <w:rFonts w:ascii="Times New Roman" w:eastAsia="Times New Roman" w:hAnsi="Times New Roman" w:cs="Times New Roman"/>
          <w:color w:val="333333"/>
          <w:spacing w:val="-4"/>
          <w:sz w:val="24"/>
          <w:szCs w:val="24"/>
        </w:rPr>
        <w:t xml:space="preserve"> conduit to ensure compliance obligations are met, risks are managed or minimized</w:t>
      </w:r>
      <w:r w:rsidR="00B40F2A">
        <w:rPr>
          <w:rFonts w:ascii="Times New Roman" w:eastAsia="Times New Roman" w:hAnsi="Times New Roman" w:cs="Times New Roman"/>
          <w:color w:val="333333"/>
          <w:spacing w:val="-4"/>
          <w:sz w:val="24"/>
          <w:szCs w:val="24"/>
        </w:rPr>
        <w:t xml:space="preserve">, </w:t>
      </w:r>
      <w:r w:rsidR="00E920D5" w:rsidRPr="003751E6">
        <w:rPr>
          <w:rFonts w:ascii="Times New Roman" w:eastAsia="Times New Roman" w:hAnsi="Times New Roman" w:cs="Times New Roman"/>
          <w:color w:val="333333"/>
          <w:spacing w:val="-4"/>
          <w:sz w:val="24"/>
          <w:szCs w:val="24"/>
        </w:rPr>
        <w:t>and business opportunities are successfully pursued.</w:t>
      </w:r>
    </w:p>
    <w:p w14:paraId="668A65FB" w14:textId="77777777" w:rsidR="00644106" w:rsidRPr="005A4E22" w:rsidRDefault="00644106" w:rsidP="003751E6">
      <w:pPr>
        <w:spacing w:after="0" w:line="480" w:lineRule="auto"/>
        <w:jc w:val="center"/>
        <w:textAlignment w:val="baseline"/>
        <w:rPr>
          <w:rFonts w:ascii="Times New Roman" w:hAnsi="Times New Roman" w:cs="Times New Roman"/>
          <w:b/>
          <w:iCs/>
          <w:color w:val="000000"/>
          <w:sz w:val="24"/>
          <w:szCs w:val="24"/>
          <w:bdr w:val="none" w:sz="0" w:space="0" w:color="auto" w:frame="1"/>
        </w:rPr>
      </w:pPr>
      <w:r w:rsidRPr="005A4E22">
        <w:rPr>
          <w:rFonts w:ascii="Times New Roman" w:hAnsi="Times New Roman" w:cs="Times New Roman"/>
          <w:b/>
          <w:i/>
          <w:iCs/>
          <w:color w:val="000000"/>
          <w:sz w:val="24"/>
          <w:szCs w:val="24"/>
          <w:bdr w:val="none" w:sz="0" w:space="0" w:color="auto" w:frame="1"/>
        </w:rPr>
        <w:t>Academic Integrity Pledge</w:t>
      </w:r>
    </w:p>
    <w:p w14:paraId="209EAF7A" w14:textId="4E824C82" w:rsidR="00DC0CB6" w:rsidRPr="005A4E22" w:rsidRDefault="00644106" w:rsidP="00644106">
      <w:pPr>
        <w:spacing w:after="0" w:line="480" w:lineRule="auto"/>
        <w:ind w:left="810"/>
        <w:textAlignment w:val="baseline"/>
        <w:rPr>
          <w:rFonts w:ascii="Times New Roman" w:eastAsia="Times New Roman" w:hAnsi="Times New Roman" w:cs="Times New Roman"/>
          <w:color w:val="333333"/>
          <w:spacing w:val="-4"/>
          <w:sz w:val="24"/>
          <w:szCs w:val="24"/>
          <w:u w:val="single"/>
        </w:rPr>
      </w:pPr>
      <w:r w:rsidRPr="005A4E22">
        <w:rPr>
          <w:rFonts w:ascii="Times New Roman" w:hAnsi="Times New Roman" w:cs="Times New Roman"/>
          <w:i/>
          <w:iCs/>
          <w:color w:val="000000"/>
          <w:sz w:val="24"/>
          <w:szCs w:val="24"/>
          <w:bdr w:val="none" w:sz="0" w:space="0" w:color="auto" w:frame="1"/>
        </w:rPr>
        <w:t xml:space="preserve">On my honor, I submit this work in good faith and pledge that I have neither given nor received improper aid in its completion. /s/ </w:t>
      </w:r>
      <w:r w:rsidRPr="005A4E22">
        <w:rPr>
          <w:rFonts w:ascii="Times New Roman" w:eastAsia="Calibri" w:hAnsi="Times New Roman" w:cs="Times New Roman"/>
          <w:b/>
          <w:i/>
          <w:iCs/>
          <w:sz w:val="24"/>
          <w:szCs w:val="24"/>
          <w:bdr w:val="none" w:sz="0" w:space="0" w:color="auto" w:frame="1"/>
        </w:rPr>
        <w:t>Ann R. Stravalle-Schmidt</w:t>
      </w:r>
    </w:p>
    <w:sectPr w:rsidR="00DC0CB6" w:rsidRPr="005A4E2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E66B" w14:textId="77777777" w:rsidR="008362A1" w:rsidRDefault="008362A1" w:rsidP="005C4E1C">
      <w:pPr>
        <w:spacing w:after="0" w:line="240" w:lineRule="auto"/>
      </w:pPr>
      <w:r>
        <w:separator/>
      </w:r>
    </w:p>
  </w:endnote>
  <w:endnote w:type="continuationSeparator" w:id="0">
    <w:p w14:paraId="28C9139E" w14:textId="77777777" w:rsidR="008362A1" w:rsidRDefault="008362A1" w:rsidP="005C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548544"/>
      <w:docPartObj>
        <w:docPartGallery w:val="Page Numbers (Bottom of Page)"/>
        <w:docPartUnique/>
      </w:docPartObj>
    </w:sdtPr>
    <w:sdtEndPr>
      <w:rPr>
        <w:noProof/>
      </w:rPr>
    </w:sdtEndPr>
    <w:sdtContent>
      <w:p w14:paraId="3D4D523B" w14:textId="0D33987D" w:rsidR="006E1A63" w:rsidRDefault="006E1A63">
        <w:pPr>
          <w:pStyle w:val="Footer"/>
        </w:pPr>
        <w:r>
          <w:fldChar w:fldCharType="begin"/>
        </w:r>
        <w:r>
          <w:instrText xml:space="preserve"> PAGE   \* MERGEFORMAT </w:instrText>
        </w:r>
        <w:r>
          <w:fldChar w:fldCharType="separate"/>
        </w:r>
        <w:r w:rsidR="00C1623B">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F1177" w14:textId="77777777" w:rsidR="008362A1" w:rsidRDefault="008362A1" w:rsidP="005C4E1C">
      <w:pPr>
        <w:spacing w:after="0" w:line="240" w:lineRule="auto"/>
      </w:pPr>
      <w:r>
        <w:separator/>
      </w:r>
    </w:p>
  </w:footnote>
  <w:footnote w:type="continuationSeparator" w:id="0">
    <w:p w14:paraId="0639CE6C" w14:textId="77777777" w:rsidR="008362A1" w:rsidRDefault="008362A1" w:rsidP="005C4E1C">
      <w:pPr>
        <w:spacing w:after="0" w:line="240" w:lineRule="auto"/>
      </w:pPr>
      <w:r>
        <w:continuationSeparator/>
      </w:r>
    </w:p>
  </w:footnote>
  <w:footnote w:id="1">
    <w:p w14:paraId="0B7685D5" w14:textId="77777777" w:rsidR="006E1A63" w:rsidRPr="002E595E" w:rsidRDefault="006E1A63" w:rsidP="001D30A8">
      <w:pPr>
        <w:pStyle w:val="FootnoteText"/>
        <w:rPr>
          <w:rFonts w:ascii="Times New Roman" w:hAnsi="Times New Roman" w:cs="Times New Roman"/>
          <w:sz w:val="24"/>
          <w:szCs w:val="24"/>
        </w:rPr>
      </w:pPr>
      <w:r w:rsidRPr="002E595E">
        <w:rPr>
          <w:rFonts w:ascii="Times New Roman" w:hAnsi="Times New Roman" w:cs="Times New Roman"/>
          <w:sz w:val="24"/>
          <w:szCs w:val="24"/>
        </w:rPr>
        <w:t>Ann R. Stravalle-Schmidt is an LLM candidate in The George Washington University School of Law Government Procurement program.</w:t>
      </w:r>
    </w:p>
    <w:p w14:paraId="6C8B54A5" w14:textId="77777777" w:rsidR="006E1A63" w:rsidRPr="002E595E" w:rsidRDefault="006E1A63" w:rsidP="001D30A8">
      <w:pPr>
        <w:pStyle w:val="Footer"/>
        <w:ind w:left="720"/>
        <w:rPr>
          <w:rFonts w:ascii="Times New Roman" w:hAnsi="Times New Roman" w:cs="Times New Roman"/>
          <w:sz w:val="24"/>
          <w:szCs w:val="24"/>
        </w:rPr>
      </w:pPr>
    </w:p>
    <w:p w14:paraId="315AE014" w14:textId="669C6074" w:rsidR="006E1A63" w:rsidRPr="002E595E" w:rsidRDefault="006E1A63" w:rsidP="001D30A8">
      <w:pPr>
        <w:pStyle w:val="Footer"/>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Nod to Director Stanley Kubrick’s 1964 dark comedy “Dr. Strangelove, or, how I learned to stop worrying and love the bomb</w:t>
      </w:r>
      <w:r w:rsidR="00100B99" w:rsidRPr="002E595E">
        <w:rPr>
          <w:rFonts w:ascii="Times New Roman" w:hAnsi="Times New Roman" w:cs="Times New Roman"/>
          <w:sz w:val="24"/>
          <w:szCs w:val="24"/>
        </w:rPr>
        <w:t>.”</w:t>
      </w:r>
    </w:p>
    <w:p w14:paraId="067086E5" w14:textId="7C819E55" w:rsidR="006E1A63" w:rsidRPr="002E595E" w:rsidRDefault="006E1A63">
      <w:pPr>
        <w:pStyle w:val="FootnoteText"/>
        <w:rPr>
          <w:rFonts w:ascii="Times New Roman" w:hAnsi="Times New Roman" w:cs="Times New Roman"/>
          <w:sz w:val="24"/>
          <w:szCs w:val="24"/>
        </w:rPr>
      </w:pPr>
    </w:p>
  </w:footnote>
  <w:footnote w:id="2">
    <w:p w14:paraId="5CF16F63"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1" w:history="1">
        <w:r w:rsidRPr="002E595E">
          <w:rPr>
            <w:rStyle w:val="Hyperlink"/>
            <w:rFonts w:ascii="Times New Roman" w:hAnsi="Times New Roman" w:cs="Times New Roman"/>
            <w:color w:val="auto"/>
            <w:sz w:val="24"/>
            <w:szCs w:val="24"/>
          </w:rPr>
          <w:t>Top 11 Geopolitical Risks for 2022 | Global Risk Insights</w:t>
        </w:r>
      </w:hyperlink>
      <w:r w:rsidRPr="002E595E">
        <w:rPr>
          <w:rFonts w:ascii="Times New Roman" w:hAnsi="Times New Roman" w:cs="Times New Roman"/>
          <w:sz w:val="24"/>
          <w:szCs w:val="24"/>
        </w:rPr>
        <w:t xml:space="preserve"> </w:t>
      </w:r>
      <w:hyperlink r:id="rId2" w:history="1">
        <w:r w:rsidRPr="002E595E">
          <w:rPr>
            <w:rStyle w:val="Hyperlink"/>
            <w:rFonts w:ascii="Times New Roman" w:hAnsi="Times New Roman" w:cs="Times New Roman"/>
            <w:color w:val="auto"/>
            <w:sz w:val="24"/>
            <w:szCs w:val="24"/>
            <w:u w:val="none"/>
          </w:rPr>
          <w:t>https://globalriskinsights.com/2022/01/top-11-geopolitical-risks-for-2022/</w:t>
        </w:r>
      </w:hyperlink>
      <w:r w:rsidRPr="002E595E">
        <w:rPr>
          <w:rFonts w:ascii="Times New Roman" w:hAnsi="Times New Roman" w:cs="Times New Roman"/>
          <w:sz w:val="24"/>
          <w:szCs w:val="24"/>
        </w:rPr>
        <w:t xml:space="preserve"> (last visited October 1, 2022).</w:t>
      </w:r>
    </w:p>
  </w:footnote>
  <w:footnote w:id="3">
    <w:p w14:paraId="354B147D"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4">
    <w:p w14:paraId="0F7D70D6" w14:textId="77777777" w:rsidR="006E1A63" w:rsidRPr="002E595E" w:rsidRDefault="006E1A63" w:rsidP="00733985">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3" w:history="1">
        <w:r w:rsidRPr="002E595E">
          <w:rPr>
            <w:rFonts w:ascii="Times New Roman" w:hAnsi="Times New Roman" w:cs="Times New Roman"/>
            <w:sz w:val="24"/>
            <w:szCs w:val="24"/>
            <w:u w:val="single"/>
          </w:rPr>
          <w:t>Takeaways from Dip in U.S. Foreign Military Sales (nationaldefensemagazine.org)</w:t>
        </w:r>
      </w:hyperlink>
      <w:r w:rsidRPr="002E595E">
        <w:rPr>
          <w:rFonts w:ascii="Times New Roman" w:hAnsi="Times New Roman" w:cs="Times New Roman"/>
          <w:sz w:val="24"/>
          <w:szCs w:val="24"/>
        </w:rPr>
        <w:t xml:space="preserve"> </w:t>
      </w:r>
      <w:hyperlink r:id="rId4" w:history="1">
        <w:r w:rsidRPr="002E595E">
          <w:rPr>
            <w:rStyle w:val="Hyperlink"/>
            <w:rFonts w:ascii="Times New Roman" w:hAnsi="Times New Roman" w:cs="Times New Roman"/>
            <w:color w:val="auto"/>
            <w:sz w:val="24"/>
            <w:szCs w:val="24"/>
            <w:u w:val="none"/>
          </w:rPr>
          <w:t>https://www.nationaldefensemagazine.org/articles/2022/2/18/takeaways-from-dip-in-us-foreign-military-sales</w:t>
        </w:r>
      </w:hyperlink>
      <w:r w:rsidRPr="002E595E">
        <w:rPr>
          <w:rFonts w:ascii="Times New Roman" w:hAnsi="Times New Roman" w:cs="Times New Roman"/>
          <w:sz w:val="24"/>
          <w:szCs w:val="24"/>
        </w:rPr>
        <w:t xml:space="preserve"> (last visited December 7, 2022).</w:t>
      </w:r>
    </w:p>
  </w:footnote>
  <w:footnote w:id="5">
    <w:p w14:paraId="314C6DD0" w14:textId="1616ABB0" w:rsidR="006E1A63" w:rsidRPr="002E595E" w:rsidRDefault="006E1A63" w:rsidP="000B1488">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Government Procurement | United States Trade Representative (ustr.gov) </w:t>
      </w:r>
      <w:hyperlink r:id="rId5" w:history="1">
        <w:r w:rsidRPr="002E595E">
          <w:rPr>
            <w:rStyle w:val="Hyperlink"/>
            <w:rFonts w:ascii="Times New Roman" w:hAnsi="Times New Roman" w:cs="Times New Roman"/>
            <w:color w:val="auto"/>
            <w:sz w:val="24"/>
            <w:szCs w:val="24"/>
          </w:rPr>
          <w:t>https://ustr.gov/issue-areas/government-procurement</w:t>
        </w:r>
      </w:hyperlink>
      <w:r w:rsidRPr="002E595E">
        <w:rPr>
          <w:rFonts w:ascii="Times New Roman" w:hAnsi="Times New Roman" w:cs="Times New Roman"/>
          <w:sz w:val="24"/>
          <w:szCs w:val="24"/>
        </w:rPr>
        <w:t xml:space="preserve"> (lasted visited September 29, 2022). The U.S. has had a “longstanding trade policy of opening new opportunities for U.S. goods, services and suppliers to compete on a level playing field for foreign government procurement.”).</w:t>
      </w:r>
    </w:p>
  </w:footnote>
  <w:footnote w:id="6">
    <w:p w14:paraId="79C1A1BF" w14:textId="39D2CAB2"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6" w:history="1">
        <w:r w:rsidRPr="002E595E">
          <w:rPr>
            <w:rFonts w:ascii="Times New Roman" w:hAnsi="Times New Roman" w:cs="Times New Roman"/>
            <w:sz w:val="24"/>
            <w:szCs w:val="24"/>
            <w:u w:val="single"/>
          </w:rPr>
          <w:t>U.S. Arms Sales and Defense Trade - United States Department of State</w:t>
        </w:r>
      </w:hyperlink>
      <w:r w:rsidRPr="002E595E">
        <w:rPr>
          <w:rFonts w:ascii="Times New Roman" w:hAnsi="Times New Roman" w:cs="Times New Roman"/>
          <w:sz w:val="24"/>
          <w:szCs w:val="24"/>
        </w:rPr>
        <w:t xml:space="preserve"> https://www.state.gov/u-s-arms-sales-and-defense-trade</w:t>
      </w:r>
      <w:r w:rsidR="0096170B" w:rsidRPr="002E595E">
        <w:rPr>
          <w:rFonts w:ascii="Times New Roman" w:hAnsi="Times New Roman" w:cs="Times New Roman"/>
          <w:sz w:val="24"/>
          <w:szCs w:val="24"/>
        </w:rPr>
        <w:t>/ (</w:t>
      </w:r>
      <w:r w:rsidRPr="002E595E">
        <w:rPr>
          <w:rFonts w:ascii="Times New Roman" w:hAnsi="Times New Roman" w:cs="Times New Roman"/>
          <w:sz w:val="24"/>
          <w:szCs w:val="24"/>
        </w:rPr>
        <w:t>last visited December 8, 2022).</w:t>
      </w:r>
    </w:p>
  </w:footnote>
  <w:footnote w:id="7">
    <w:p w14:paraId="77FF8A1B" w14:textId="080CA302"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w:t>
      </w:r>
    </w:p>
  </w:footnote>
  <w:footnote w:id="8">
    <w:p w14:paraId="2861E947" w14:textId="77777777" w:rsidR="006E1A63" w:rsidRPr="002E595E" w:rsidRDefault="006E1A63" w:rsidP="00733985">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7" w:history="1">
        <w:r w:rsidRPr="002E595E">
          <w:rPr>
            <w:rFonts w:ascii="Times New Roman" w:hAnsi="Times New Roman" w:cs="Times New Roman"/>
            <w:sz w:val="24"/>
            <w:szCs w:val="24"/>
            <w:u w:val="single"/>
          </w:rPr>
          <w:t>Foreign Military Sales vs Direct Commercial Sales (ndia.org)</w:t>
        </w:r>
      </w:hyperlink>
      <w:r w:rsidRPr="002E595E">
        <w:rPr>
          <w:rFonts w:ascii="Times New Roman" w:hAnsi="Times New Roman" w:cs="Times New Roman"/>
          <w:sz w:val="24"/>
          <w:szCs w:val="24"/>
        </w:rPr>
        <w:t xml:space="preserve"> </w:t>
      </w:r>
      <w:hyperlink r:id="rId8" w:history="1">
        <w:r w:rsidRPr="002E595E">
          <w:rPr>
            <w:rStyle w:val="Hyperlink"/>
            <w:rFonts w:ascii="Times New Roman" w:hAnsi="Times New Roman" w:cs="Times New Roman"/>
            <w:color w:val="auto"/>
            <w:sz w:val="24"/>
            <w:szCs w:val="24"/>
            <w:u w:val="none"/>
          </w:rPr>
          <w:t>https://www.ndia.org/policy/issues/international/fms-vs-dcs</w:t>
        </w:r>
      </w:hyperlink>
      <w:r w:rsidRPr="002E595E">
        <w:rPr>
          <w:rFonts w:ascii="Times New Roman" w:hAnsi="Times New Roman" w:cs="Times New Roman"/>
          <w:sz w:val="24"/>
          <w:szCs w:val="24"/>
        </w:rPr>
        <w:t xml:space="preserve"> (last visited December 8, 2022).</w:t>
      </w:r>
    </w:p>
  </w:footnote>
  <w:footnote w:id="9">
    <w:p w14:paraId="4F3F0D34" w14:textId="6E3BBBC7" w:rsidR="006E1A63" w:rsidRPr="002E595E" w:rsidRDefault="006E1A63" w:rsidP="00733985">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9" w:history="1">
        <w:r w:rsidRPr="002E595E">
          <w:rPr>
            <w:rFonts w:ascii="Times New Roman" w:hAnsi="Times New Roman" w:cs="Times New Roman"/>
            <w:sz w:val="24"/>
            <w:szCs w:val="24"/>
            <w:u w:val="single"/>
          </w:rPr>
          <w:t>U.S. Arms Sales and Defense Trade - United States Department of State</w:t>
        </w:r>
      </w:hyperlink>
      <w:r w:rsidRPr="002E595E">
        <w:rPr>
          <w:rFonts w:ascii="Times New Roman" w:hAnsi="Times New Roman" w:cs="Times New Roman"/>
          <w:sz w:val="24"/>
          <w:szCs w:val="24"/>
        </w:rPr>
        <w:t>, supra note 5.</w:t>
      </w:r>
    </w:p>
  </w:footnote>
  <w:footnote w:id="10">
    <w:p w14:paraId="1C5DCBFD"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Government Procurement | United States Trade Representative (ustr.gov) </w:t>
      </w:r>
      <w:hyperlink r:id="rId10" w:history="1">
        <w:r w:rsidRPr="002E595E">
          <w:rPr>
            <w:rStyle w:val="Hyperlink"/>
            <w:rFonts w:ascii="Times New Roman" w:hAnsi="Times New Roman" w:cs="Times New Roman"/>
            <w:color w:val="auto"/>
            <w:sz w:val="24"/>
            <w:szCs w:val="24"/>
          </w:rPr>
          <w:t>https://ustr.gov/issue-areas/government-procurement</w:t>
        </w:r>
      </w:hyperlink>
      <w:r w:rsidRPr="002E595E">
        <w:rPr>
          <w:rFonts w:ascii="Times New Roman" w:hAnsi="Times New Roman" w:cs="Times New Roman"/>
          <w:sz w:val="24"/>
          <w:szCs w:val="24"/>
        </w:rPr>
        <w:t xml:space="preserve"> (lasted visited September 29, 2022).</w:t>
      </w:r>
    </w:p>
  </w:footnote>
  <w:footnote w:id="11">
    <w:p w14:paraId="42036F7E" w14:textId="289764E3"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11" w:anchor=":~:text=In%202020%2C%20the%20United%20States%20ranked%20as%20the,8.1%20percent%20of%20the%20world%27s%20total%20export%20trade." w:history="1">
        <w:r w:rsidRPr="002E595E">
          <w:rPr>
            <w:rFonts w:ascii="Times New Roman" w:hAnsi="Times New Roman" w:cs="Times New Roman"/>
            <w:sz w:val="24"/>
            <w:szCs w:val="24"/>
            <w:u w:val="single"/>
          </w:rPr>
          <w:t>U.S. Trade - Statistics &amp; Facts | Statista</w:t>
        </w:r>
      </w:hyperlink>
      <w:r w:rsidRPr="002E595E">
        <w:rPr>
          <w:rFonts w:ascii="Times New Roman" w:hAnsi="Times New Roman" w:cs="Times New Roman"/>
          <w:sz w:val="24"/>
          <w:szCs w:val="24"/>
        </w:rPr>
        <w:t>https://www.statista.com/topics/1308/trade-in-the-us/#:~:text=In%202020%2C%20the%20United%20States%20ranked%20as%20the,8.1%20percent%20of%20the%20world%27s%20total%20export%20trade.(December 12, 2022).</w:t>
      </w:r>
    </w:p>
  </w:footnote>
  <w:footnote w:id="12">
    <w:p w14:paraId="4B099BD0" w14:textId="2792C79E"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 xml:space="preserve">Id. See also </w:t>
      </w:r>
      <w:hyperlink r:id="rId12" w:history="1">
        <w:r w:rsidRPr="002E595E">
          <w:rPr>
            <w:rStyle w:val="Hyperlink"/>
            <w:rFonts w:ascii="Times New Roman" w:hAnsi="Times New Roman" w:cs="Times New Roman"/>
            <w:color w:val="auto"/>
            <w:sz w:val="24"/>
            <w:szCs w:val="24"/>
          </w:rPr>
          <w:t>Top 11 Geopolitical Risks for 2022 | Global Risk Insights</w:t>
        </w:r>
      </w:hyperlink>
      <w:r w:rsidRPr="002E595E">
        <w:rPr>
          <w:rFonts w:ascii="Times New Roman" w:hAnsi="Times New Roman" w:cs="Times New Roman"/>
          <w:sz w:val="24"/>
          <w:szCs w:val="24"/>
        </w:rPr>
        <w:t xml:space="preserve"> </w:t>
      </w:r>
      <w:hyperlink r:id="rId13" w:history="1">
        <w:r w:rsidRPr="002E595E">
          <w:rPr>
            <w:rStyle w:val="Hyperlink"/>
            <w:rFonts w:ascii="Times New Roman" w:hAnsi="Times New Roman" w:cs="Times New Roman"/>
            <w:color w:val="auto"/>
            <w:sz w:val="24"/>
            <w:szCs w:val="24"/>
            <w:u w:val="none"/>
          </w:rPr>
          <w:t>https://globalriskinsights.com/2022/01/top-11-geopolitical-risks-for-2022/</w:t>
        </w:r>
      </w:hyperlink>
      <w:r w:rsidRPr="002E595E">
        <w:rPr>
          <w:rFonts w:ascii="Times New Roman" w:hAnsi="Times New Roman" w:cs="Times New Roman"/>
          <w:sz w:val="24"/>
          <w:szCs w:val="24"/>
        </w:rPr>
        <w:t xml:space="preserve"> (last visited October 14, 2022). (Geopolitical risk “is about relations between nations – at the political, economic, military, and cultural/ideological level” and risk occurs s when status quos among nations is threatened.).</w:t>
      </w:r>
    </w:p>
  </w:footnote>
  <w:footnote w:id="13">
    <w:p w14:paraId="4AAB5F7E"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14" w:history="1">
        <w:r w:rsidRPr="002E595E">
          <w:rPr>
            <w:rStyle w:val="Hyperlink"/>
            <w:rFonts w:ascii="Times New Roman" w:hAnsi="Times New Roman" w:cs="Times New Roman"/>
            <w:color w:val="auto"/>
            <w:sz w:val="24"/>
            <w:szCs w:val="24"/>
          </w:rPr>
          <w:t>WEF_The_Global_Risks_Report_2022.pdf (weforum.org)</w:t>
        </w:r>
      </w:hyperlink>
      <w:r w:rsidRPr="002E595E">
        <w:rPr>
          <w:rFonts w:ascii="Times New Roman" w:hAnsi="Times New Roman" w:cs="Times New Roman"/>
          <w:sz w:val="24"/>
          <w:szCs w:val="24"/>
        </w:rPr>
        <w:t xml:space="preserve"> </w:t>
      </w:r>
      <w:hyperlink r:id="rId15" w:history="1">
        <w:r w:rsidRPr="002E595E">
          <w:rPr>
            <w:rStyle w:val="Hyperlink"/>
            <w:rFonts w:ascii="Times New Roman" w:hAnsi="Times New Roman" w:cs="Times New Roman"/>
            <w:color w:val="auto"/>
            <w:sz w:val="24"/>
            <w:szCs w:val="24"/>
            <w:u w:val="none"/>
          </w:rPr>
          <w:t>https://www3.weforum.org/docs/WEF_The_Global_Risks_Report_2022.pdf</w:t>
        </w:r>
      </w:hyperlink>
      <w:r w:rsidRPr="002E595E">
        <w:rPr>
          <w:rFonts w:ascii="Times New Roman" w:hAnsi="Times New Roman" w:cs="Times New Roman"/>
          <w:sz w:val="24"/>
          <w:szCs w:val="24"/>
        </w:rPr>
        <w:t xml:space="preserve"> (last visited October 11, 2022).</w:t>
      </w:r>
    </w:p>
  </w:footnote>
  <w:footnote w:id="14">
    <w:p w14:paraId="2B7B31F3"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16" w:history="1">
        <w:r w:rsidRPr="002E595E">
          <w:rPr>
            <w:rStyle w:val="Hyperlink"/>
            <w:rFonts w:ascii="Times New Roman" w:hAnsi="Times New Roman" w:cs="Times New Roman"/>
            <w:color w:val="auto"/>
            <w:sz w:val="24"/>
            <w:szCs w:val="24"/>
          </w:rPr>
          <w:t>Top 11 Geopolitical Risks for 2022 | Global Risk Insights</w:t>
        </w:r>
      </w:hyperlink>
      <w:r w:rsidRPr="002E595E">
        <w:rPr>
          <w:rFonts w:ascii="Times New Roman" w:hAnsi="Times New Roman" w:cs="Times New Roman"/>
          <w:sz w:val="24"/>
          <w:szCs w:val="24"/>
        </w:rPr>
        <w:t xml:space="preserve"> https://globalriskinsights.com/2022/01/top-11-geopolitical-risks-for-2022/</w:t>
      </w:r>
    </w:p>
  </w:footnote>
  <w:footnote w:id="15">
    <w:p w14:paraId="7DB905F5"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17" w:anchor=":~:text=During%20the%20past%2050%20years%2C%20the%20United%20States,and%20services%20from%20suppliers%20of%20other%20GPA%20parties." w:history="1">
        <w:r w:rsidRPr="002E595E">
          <w:rPr>
            <w:rFonts w:ascii="Times New Roman" w:hAnsi="Times New Roman" w:cs="Times New Roman"/>
            <w:sz w:val="24"/>
            <w:szCs w:val="24"/>
            <w:u w:val="single"/>
          </w:rPr>
          <w:t>WTO Agreement on Government Procurement (GPA) (congress.gov)</w:t>
        </w:r>
      </w:hyperlink>
      <w:r w:rsidRPr="002E595E">
        <w:rPr>
          <w:rFonts w:ascii="Times New Roman" w:hAnsi="Times New Roman" w:cs="Times New Roman"/>
          <w:sz w:val="24"/>
          <w:szCs w:val="24"/>
        </w:rPr>
        <w:t xml:space="preserve"> </w:t>
      </w:r>
      <w:hyperlink r:id="rId18" w:anchor=":~:text=During%20the%20past%2050%20years%2C%20the%20United%20States,and%20services%20from%20suppliers%20of%20other%20GPA%20parties" w:history="1">
        <w:r w:rsidRPr="002E595E">
          <w:rPr>
            <w:rStyle w:val="Hyperlink"/>
            <w:rFonts w:ascii="Times New Roman" w:hAnsi="Times New Roman" w:cs="Times New Roman"/>
            <w:color w:val="auto"/>
            <w:sz w:val="24"/>
            <w:szCs w:val="24"/>
            <w:u w:val="none"/>
          </w:rPr>
          <w:t>https://crsreports.congress.gov/product/pdf/IF/IF11651#:~:text=During%20the%20past%2050%20years%2C%20the%20United%20States,and%20services%20from%20suppliers%20of%20other%20GPA%20parties</w:t>
        </w:r>
      </w:hyperlink>
      <w:r w:rsidRPr="002E595E">
        <w:rPr>
          <w:rStyle w:val="Hyperlink"/>
          <w:rFonts w:ascii="Times New Roman" w:hAnsi="Times New Roman" w:cs="Times New Roman"/>
          <w:color w:val="auto"/>
          <w:sz w:val="24"/>
          <w:szCs w:val="24"/>
          <w:u w:val="none"/>
        </w:rPr>
        <w:t xml:space="preserve"> (last visited October 10, 2022).</w:t>
      </w:r>
    </w:p>
  </w:footnote>
  <w:footnote w:id="16">
    <w:p w14:paraId="3E2683B6"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17">
    <w:p w14:paraId="6B0057C5" w14:textId="77777777" w:rsidR="006E1A63" w:rsidRPr="002E595E" w:rsidRDefault="006E1A63" w:rsidP="00233F92">
      <w:pPr>
        <w:spacing w:after="0" w:line="240" w:lineRule="auto"/>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19" w:anchor=":~:text=During%20the%20past%2050%20years%2C%20the%20United%20States,and%20services%20from%20suppliers%20of%20other%20GPA%20parties." w:history="1">
        <w:r w:rsidRPr="002E595E">
          <w:rPr>
            <w:rFonts w:ascii="Times New Roman" w:hAnsi="Times New Roman" w:cs="Times New Roman"/>
            <w:sz w:val="24"/>
            <w:szCs w:val="24"/>
            <w:u w:val="single"/>
          </w:rPr>
          <w:t>WTO Agreement on Government Procurement (GPA) (congress.gov)</w:t>
        </w:r>
      </w:hyperlink>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7.</w:t>
      </w:r>
    </w:p>
  </w:footnote>
  <w:footnote w:id="18">
    <w:p w14:paraId="073412D6"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Allen B. Green, </w:t>
      </w:r>
      <w:r w:rsidRPr="002E595E">
        <w:rPr>
          <w:rFonts w:ascii="Times New Roman" w:hAnsi="Times New Roman" w:cs="Times New Roman"/>
          <w:sz w:val="24"/>
          <w:szCs w:val="24"/>
          <w:u w:val="single"/>
        </w:rPr>
        <w:t>International Government Contract Law</w:t>
      </w:r>
      <w:r w:rsidRPr="002E595E">
        <w:rPr>
          <w:rFonts w:ascii="Times New Roman" w:hAnsi="Times New Roman" w:cs="Times New Roman"/>
          <w:sz w:val="24"/>
          <w:szCs w:val="24"/>
        </w:rPr>
        <w:t xml:space="preserve">  </w:t>
      </w:r>
      <w:r w:rsidRPr="002E595E">
        <w:rPr>
          <w:rFonts w:ascii="Times New Roman" w:hAnsi="Times New Roman" w:cs="Times New Roman"/>
          <w:bCs/>
          <w:sz w:val="24"/>
          <w:szCs w:val="24"/>
        </w:rPr>
        <w:t>§§ 2:3, 2.17 (2011)</w:t>
      </w:r>
    </w:p>
  </w:footnote>
  <w:footnote w:id="19">
    <w:p w14:paraId="73C34F5D"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20" w:history="1">
        <w:r w:rsidRPr="002E595E">
          <w:rPr>
            <w:rFonts w:ascii="Times New Roman" w:hAnsi="Times New Roman" w:cs="Times New Roman"/>
            <w:sz w:val="24"/>
            <w:szCs w:val="24"/>
            <w:u w:val="single"/>
          </w:rPr>
          <w:t>Berry Amendment - AcqNotes</w:t>
        </w:r>
      </w:hyperlink>
      <w:r w:rsidRPr="002E595E">
        <w:rPr>
          <w:rFonts w:ascii="Times New Roman" w:hAnsi="Times New Roman" w:cs="Times New Roman"/>
          <w:sz w:val="24"/>
          <w:szCs w:val="24"/>
        </w:rPr>
        <w:t xml:space="preserve"> </w:t>
      </w:r>
      <w:hyperlink r:id="rId21" w:history="1">
        <w:r w:rsidRPr="002E595E">
          <w:rPr>
            <w:rStyle w:val="Hyperlink"/>
            <w:rFonts w:ascii="Times New Roman" w:hAnsi="Times New Roman" w:cs="Times New Roman"/>
            <w:color w:val="auto"/>
            <w:sz w:val="24"/>
            <w:szCs w:val="24"/>
            <w:u w:val="none"/>
          </w:rPr>
          <w:t>https://acqnotes.com/acqnote/careerfields/berry-amendment</w:t>
        </w:r>
      </w:hyperlink>
      <w:r w:rsidRPr="002E595E">
        <w:rPr>
          <w:rFonts w:ascii="Times New Roman" w:hAnsi="Times New Roman" w:cs="Times New Roman"/>
          <w:sz w:val="24"/>
          <w:szCs w:val="24"/>
        </w:rPr>
        <w:t xml:space="preserve"> (last visited September 30, 2022).  (“T</w:t>
      </w:r>
      <w:r w:rsidRPr="002E595E">
        <w:rPr>
          <w:rFonts w:ascii="Times New Roman" w:hAnsi="Times New Roman" w:cs="Times New Roman"/>
          <w:bCs/>
          <w:sz w:val="24"/>
          <w:szCs w:val="24"/>
          <w:shd w:val="clear" w:color="auto" w:fill="FFFFFF"/>
        </w:rPr>
        <w:t>he Berry Amendment (</w:t>
      </w:r>
      <w:hyperlink r:id="rId22" w:tgtFrame="_blank" w:history="1">
        <w:r w:rsidRPr="002E595E">
          <w:rPr>
            <w:rFonts w:ascii="Times New Roman" w:hAnsi="Times New Roman" w:cs="Times New Roman"/>
            <w:bCs/>
            <w:sz w:val="24"/>
            <w:szCs w:val="24"/>
            <w:shd w:val="clear" w:color="auto" w:fill="FFFFFF"/>
          </w:rPr>
          <w:t xml:space="preserve">USC, Title 10, </w:t>
        </w:r>
        <w:r w:rsidRPr="002E595E">
          <w:rPr>
            <w:rFonts w:ascii="Times New Roman" w:hAnsi="Times New Roman" w:cs="Times New Roman"/>
            <w:bCs/>
            <w:sz w:val="24"/>
            <w:szCs w:val="24"/>
          </w:rPr>
          <w:t xml:space="preserve">§ </w:t>
        </w:r>
        <w:r w:rsidRPr="002E595E">
          <w:rPr>
            <w:rFonts w:ascii="Times New Roman" w:hAnsi="Times New Roman" w:cs="Times New Roman"/>
            <w:bCs/>
            <w:sz w:val="24"/>
            <w:szCs w:val="24"/>
            <w:shd w:val="clear" w:color="auto" w:fill="FFFFFF"/>
          </w:rPr>
          <w:t>2533a</w:t>
        </w:r>
      </w:hyperlink>
      <w:r w:rsidRPr="002E595E">
        <w:rPr>
          <w:rFonts w:ascii="Times New Roman" w:hAnsi="Times New Roman" w:cs="Times New Roman"/>
          <w:bCs/>
          <w:sz w:val="24"/>
          <w:szCs w:val="24"/>
          <w:shd w:val="clear" w:color="auto" w:fill="FFFFFF"/>
        </w:rPr>
        <w:t>), requires the Department of Defense (DoD) to give preference in procurement to domestically produced, manufactured, or homegrown products, most notably food, clothing, fabrics, and specialty metals with exceptions  for the acquisition of food, specialty metals, and hand or measuring tools” in certain circumstances.).</w:t>
      </w:r>
    </w:p>
  </w:footnote>
  <w:footnote w:id="20">
    <w:p w14:paraId="6739AE35" w14:textId="01BA8EF8"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41 U.S.C. §§ 8301 – 8305.</w:t>
      </w:r>
    </w:p>
  </w:footnote>
  <w:footnote w:id="21">
    <w:p w14:paraId="26C8A8C2"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Green,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ch. 2; </w:t>
      </w:r>
      <w:r w:rsidRPr="002E595E">
        <w:rPr>
          <w:rFonts w:ascii="Times New Roman" w:hAnsi="Times New Roman" w:cs="Times New Roman"/>
          <w:i/>
          <w:sz w:val="24"/>
          <w:szCs w:val="24"/>
        </w:rPr>
        <w:t>See also</w:t>
      </w:r>
      <w:r w:rsidRPr="002E595E">
        <w:rPr>
          <w:rFonts w:ascii="Times New Roman" w:hAnsi="Times New Roman" w:cs="Times New Roman"/>
          <w:sz w:val="24"/>
          <w:szCs w:val="24"/>
        </w:rPr>
        <w:t xml:space="preserve"> Berry Amendment – AcqNotes,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w:t>
      </w:r>
      <w:r w:rsidRPr="002E595E">
        <w:rPr>
          <w:rFonts w:ascii="Times New Roman" w:hAnsi="Times New Roman" w:cs="Times New Roman"/>
          <w:bCs/>
          <w:sz w:val="24"/>
          <w:szCs w:val="24"/>
          <w:shd w:val="clear" w:color="auto" w:fill="FFFFFF"/>
        </w:rPr>
        <w:t>The BAA, 41 U.S.C.</w:t>
      </w:r>
      <w:r w:rsidRPr="002E595E">
        <w:rPr>
          <w:rFonts w:ascii="Times New Roman" w:hAnsi="Times New Roman" w:cs="Times New Roman"/>
          <w:sz w:val="24"/>
          <w:szCs w:val="24"/>
        </w:rPr>
        <w:t xml:space="preserve"> </w:t>
      </w:r>
      <w:r w:rsidRPr="002E595E">
        <w:rPr>
          <w:rFonts w:ascii="Times New Roman" w:hAnsi="Times New Roman" w:cs="Times New Roman"/>
          <w:bCs/>
          <w:sz w:val="24"/>
          <w:szCs w:val="24"/>
          <w:shd w:val="clear" w:color="auto" w:fill="FFFFFF"/>
        </w:rPr>
        <w:t>§ 8301,  “restricts the purchase of supplies that are not domestic end products and applies to all U.S. federal government agency purchases of goods valued over the purchase threshold but does not apply to services. Under the Act, all goods for public use (articles, materials, or</w:t>
      </w:r>
      <w:r w:rsidRPr="002E595E">
        <w:rPr>
          <w:rFonts w:ascii="Times New Roman" w:hAnsi="Times New Roman" w:cs="Times New Roman"/>
          <w:b/>
          <w:bCs/>
          <w:sz w:val="24"/>
          <w:szCs w:val="24"/>
          <w:shd w:val="clear" w:color="auto" w:fill="FFFFFF"/>
        </w:rPr>
        <w:t xml:space="preserve"> </w:t>
      </w:r>
      <w:r w:rsidRPr="002E595E">
        <w:rPr>
          <w:rFonts w:ascii="Times New Roman" w:hAnsi="Times New Roman" w:cs="Times New Roman"/>
          <w:bCs/>
          <w:sz w:val="24"/>
          <w:szCs w:val="24"/>
          <w:shd w:val="clear" w:color="auto" w:fill="FFFFFF"/>
        </w:rPr>
        <w:t>supplies) must be produced in the U.S., and manufactured items must be manufactured in the U.S. from U.S. materials.”).</w:t>
      </w:r>
    </w:p>
  </w:footnote>
  <w:footnote w:id="22">
    <w:p w14:paraId="7AFEEB9F" w14:textId="77777777" w:rsidR="006E1A63" w:rsidRPr="002E595E" w:rsidRDefault="006E1A63" w:rsidP="00233F92">
      <w:pPr>
        <w:pStyle w:val="ListParagraph"/>
        <w:spacing w:after="0" w:line="240" w:lineRule="auto"/>
        <w:ind w:left="0"/>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23" w:anchor=":~:text=During%20the%20past%2050%20years%2C%20the%20United%20States,and%20services%20from%20suppliers%20of%20other%20GPA%20parties." w:history="1">
        <w:r w:rsidRPr="002E595E">
          <w:rPr>
            <w:rFonts w:ascii="Times New Roman" w:hAnsi="Times New Roman" w:cs="Times New Roman"/>
            <w:sz w:val="24"/>
            <w:szCs w:val="24"/>
            <w:u w:val="single"/>
          </w:rPr>
          <w:t>WTO Agreement on Government Procurement (GPA) (congress.gov)</w:t>
        </w:r>
      </w:hyperlink>
      <w:r w:rsidRPr="002E595E">
        <w:rPr>
          <w:rFonts w:ascii="Times New Roman" w:hAnsi="Times New Roman" w:cs="Times New Roman"/>
          <w:sz w:val="24"/>
          <w:szCs w:val="24"/>
        </w:rPr>
        <w:t xml:space="preserve"> </w:t>
      </w:r>
      <w:hyperlink r:id="rId24" w:anchor=":~:text=During%20the%20past%2050%20years%2C%20the%20United%20States,and%20services%20from%20suppliers%20of%20other%20GPA%20parties.(last" w:history="1">
        <w:r w:rsidRPr="002E595E">
          <w:rPr>
            <w:rStyle w:val="Hyperlink"/>
            <w:rFonts w:ascii="Times New Roman" w:hAnsi="Times New Roman" w:cs="Times New Roman"/>
            <w:color w:val="auto"/>
            <w:sz w:val="24"/>
            <w:szCs w:val="24"/>
            <w:u w:val="none"/>
          </w:rPr>
          <w:t>https://crsreports.congress.gov/product/pdf/IF/IF11651#:~:text=During%20the%20past%2050%20years%2C%20the%20United%20States,and%20services%20from%20suppliers%20of%20other%20GPA%20parties.(last</w:t>
        </w:r>
      </w:hyperlink>
      <w:r w:rsidRPr="002E595E">
        <w:rPr>
          <w:rFonts w:ascii="Times New Roman" w:hAnsi="Times New Roman" w:cs="Times New Roman"/>
          <w:sz w:val="24"/>
          <w:szCs w:val="24"/>
        </w:rPr>
        <w:t xml:space="preserve"> visited October 11, 2022).</w:t>
      </w:r>
    </w:p>
  </w:footnote>
  <w:footnote w:id="23">
    <w:p w14:paraId="20A2281A" w14:textId="77777777" w:rsidR="006E1A63" w:rsidRPr="002E595E" w:rsidRDefault="006E1A63" w:rsidP="00233F92">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24">
    <w:p w14:paraId="183BB168" w14:textId="77777777" w:rsidR="006E1A63" w:rsidRPr="002E595E" w:rsidRDefault="006E1A63" w:rsidP="009E61C2">
      <w:pPr>
        <w:spacing w:after="0"/>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25" w:history="1">
        <w:r w:rsidRPr="002E595E">
          <w:rPr>
            <w:rStyle w:val="Hyperlink"/>
            <w:rFonts w:ascii="Times New Roman" w:hAnsi="Times New Roman" w:cs="Times New Roman"/>
            <w:color w:val="auto"/>
            <w:sz w:val="24"/>
            <w:szCs w:val="24"/>
          </w:rPr>
          <w:t>R47243 (congress.gov)</w:t>
        </w:r>
      </w:hyperlink>
      <w:r w:rsidRPr="002E595E">
        <w:rPr>
          <w:rFonts w:ascii="Times New Roman" w:hAnsi="Times New Roman" w:cs="Times New Roman"/>
          <w:sz w:val="24"/>
          <w:szCs w:val="24"/>
        </w:rPr>
        <w:t xml:space="preserve"> </w:t>
      </w:r>
      <w:hyperlink r:id="rId26" w:history="1">
        <w:r w:rsidRPr="002E595E">
          <w:rPr>
            <w:rStyle w:val="Hyperlink"/>
            <w:rFonts w:ascii="Times New Roman" w:hAnsi="Times New Roman" w:cs="Times New Roman"/>
            <w:color w:val="auto"/>
            <w:sz w:val="24"/>
            <w:szCs w:val="24"/>
          </w:rPr>
          <w:t>https://crsreports.congress.gov/product/pdf/R/R47243</w:t>
        </w:r>
      </w:hyperlink>
    </w:p>
  </w:footnote>
  <w:footnote w:id="25">
    <w:p w14:paraId="11C12321" w14:textId="77777777" w:rsidR="006E1A63" w:rsidRPr="002E595E" w:rsidRDefault="006E1A63" w:rsidP="00233F92">
      <w:pPr>
        <w:spacing w:after="0"/>
        <w:rPr>
          <w:rStyle w:val="Hyperlink"/>
          <w:rFonts w:ascii="Times New Roman" w:hAnsi="Times New Roman" w:cs="Times New Roman"/>
          <w:color w:val="auto"/>
          <w:sz w:val="24"/>
          <w:szCs w:val="24"/>
          <w:u w:val="none"/>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27" w:history="1">
        <w:r w:rsidRPr="002E595E">
          <w:rPr>
            <w:rStyle w:val="Hyperlink"/>
            <w:rFonts w:ascii="Times New Roman" w:hAnsi="Times New Roman" w:cs="Times New Roman"/>
            <w:color w:val="auto"/>
            <w:sz w:val="24"/>
            <w:szCs w:val="24"/>
          </w:rPr>
          <w:t xml:space="preserve">Addressing U.S. Preference Programs in a Global Economy: Buy America, Buy American, and Trade Agreements Acts </w:t>
        </w:r>
        <w:r w:rsidRPr="002E595E">
          <w:rPr>
            <w:rStyle w:val="Hyperlink"/>
            <w:rFonts w:ascii="Times New Roman" w:hAnsi="Times New Roman" w:cs="Times New Roman"/>
            <w:color w:val="auto"/>
            <w:sz w:val="24"/>
            <w:szCs w:val="24"/>
            <w:u w:val="none"/>
          </w:rPr>
          <w:t>kpmg.ushttps://tax.kpmg.us/events/webcasts/2021/buy-america-trade-agreements-act.html</w:t>
        </w:r>
      </w:hyperlink>
      <w:r w:rsidRPr="002E595E">
        <w:rPr>
          <w:rStyle w:val="Hyperlink"/>
          <w:rFonts w:ascii="Times New Roman" w:hAnsi="Times New Roman" w:cs="Times New Roman"/>
          <w:color w:val="auto"/>
          <w:sz w:val="24"/>
          <w:szCs w:val="24"/>
          <w:u w:val="none"/>
        </w:rPr>
        <w:t xml:space="preserve"> (last visited on October 20, 2022).</w:t>
      </w:r>
    </w:p>
    <w:p w14:paraId="396D6AED" w14:textId="77777777" w:rsidR="006E1A63" w:rsidRPr="002E595E" w:rsidRDefault="006E1A63" w:rsidP="00233F92">
      <w:pPr>
        <w:spacing w:after="0"/>
        <w:rPr>
          <w:rFonts w:ascii="Times New Roman" w:hAnsi="Times New Roman" w:cs="Times New Roman"/>
          <w:sz w:val="24"/>
          <w:szCs w:val="24"/>
        </w:rPr>
      </w:pPr>
    </w:p>
  </w:footnote>
  <w:footnote w:id="26">
    <w:p w14:paraId="1A21BE3A" w14:textId="13AE7C38" w:rsidR="006E1A63" w:rsidRPr="002E595E" w:rsidRDefault="006E1A63" w:rsidP="0089100E">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eastAsia="Times New Roman" w:hAnsi="Times New Roman" w:cs="Times New Roman"/>
          <w:bCs/>
          <w:kern w:val="36"/>
          <w:sz w:val="24"/>
          <w:szCs w:val="24"/>
        </w:rPr>
        <w:t xml:space="preserve">The Contractor's Guide to International Procurement </w:t>
      </w:r>
      <w:r w:rsidRPr="002E595E">
        <w:rPr>
          <w:rFonts w:ascii="Times New Roman" w:eastAsia="Times New Roman" w:hAnsi="Times New Roman" w:cs="Times New Roman"/>
          <w:sz w:val="24"/>
          <w:szCs w:val="24"/>
        </w:rPr>
        <w:t>(</w:t>
      </w:r>
      <w:hyperlink r:id="rId28" w:history="1">
        <w:r w:rsidRPr="002E595E">
          <w:rPr>
            <w:rFonts w:ascii="Times New Roman" w:eastAsia="Times New Roman" w:hAnsi="Times New Roman" w:cs="Times New Roman"/>
            <w:sz w:val="24"/>
            <w:szCs w:val="24"/>
          </w:rPr>
          <w:t>Erin Felix</w:t>
        </w:r>
      </w:hyperlink>
      <w:r w:rsidRPr="002E595E">
        <w:rPr>
          <w:rFonts w:ascii="Times New Roman" w:eastAsia="Times New Roman" w:hAnsi="Times New Roman" w:cs="Times New Roman"/>
          <w:sz w:val="24"/>
          <w:szCs w:val="24"/>
        </w:rPr>
        <w:t> &amp; </w:t>
      </w:r>
      <w:hyperlink r:id="rId29" w:history="1">
        <w:r w:rsidRPr="002E595E">
          <w:rPr>
            <w:rFonts w:ascii="Times New Roman" w:eastAsia="Times New Roman" w:hAnsi="Times New Roman" w:cs="Times New Roman"/>
            <w:sz w:val="24"/>
            <w:szCs w:val="24"/>
          </w:rPr>
          <w:t>Marques O. Petersen</w:t>
        </w:r>
      </w:hyperlink>
      <w:r w:rsidRPr="002E595E">
        <w:rPr>
          <w:rFonts w:ascii="Times New Roman" w:eastAsia="Times New Roman" w:hAnsi="Times New Roman" w:cs="Times New Roman"/>
          <w:sz w:val="24"/>
          <w:szCs w:val="24"/>
        </w:rPr>
        <w:t xml:space="preserve"> eds., 2018).</w:t>
      </w:r>
    </w:p>
  </w:footnote>
  <w:footnote w:id="27">
    <w:p w14:paraId="22C34DF0" w14:textId="722AA363"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30" w:history="1">
        <w:r w:rsidRPr="002E595E">
          <w:rPr>
            <w:rStyle w:val="Hyperlink"/>
            <w:rFonts w:ascii="Times New Roman" w:hAnsi="Times New Roman" w:cs="Times New Roman"/>
            <w:color w:val="auto"/>
            <w:sz w:val="24"/>
            <w:szCs w:val="24"/>
            <w:u w:val="none"/>
          </w:rPr>
          <w:t>https://export-compliance.ku.edu/penalties-export-violation</w:t>
        </w:r>
        <w:r w:rsidRPr="002E595E">
          <w:rPr>
            <w:rStyle w:val="Hyperlink"/>
            <w:rFonts w:ascii="Times New Roman" w:hAnsi="Times New Roman" w:cs="Times New Roman"/>
            <w:color w:val="auto"/>
            <w:sz w:val="24"/>
            <w:szCs w:val="24"/>
          </w:rPr>
          <w:t>s</w:t>
        </w:r>
      </w:hyperlink>
      <w:r w:rsidRPr="002E595E">
        <w:rPr>
          <w:rFonts w:ascii="Times New Roman" w:hAnsi="Times New Roman" w:cs="Times New Roman"/>
          <w:sz w:val="24"/>
          <w:szCs w:val="24"/>
        </w:rPr>
        <w:t xml:space="preserve"> (last visited December 13, 2022).</w:t>
      </w:r>
    </w:p>
  </w:footnote>
  <w:footnote w:id="28">
    <w:p w14:paraId="0DA8317A" w14:textId="5BB61F42" w:rsidR="006E1A63" w:rsidRPr="002E595E" w:rsidRDefault="006E1A63" w:rsidP="0020317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31" w:anchor=":~:text=The%20United%20States%20uses%20two%20key%20arms%20transfer,and%20a%20foreign%20government%20negotiate%20a%20purchase%20agreement." w:history="1">
        <w:r w:rsidRPr="002E595E">
          <w:rPr>
            <w:rFonts w:ascii="Times New Roman" w:hAnsi="Times New Roman" w:cs="Times New Roman"/>
            <w:sz w:val="24"/>
            <w:szCs w:val="24"/>
            <w:u w:val="single"/>
          </w:rPr>
          <w:t>Conventional Arms Transfer Policy: Agency Processes for Reviewing Direct Commercial Sales and Foreign Military Sales Align with Policy Criteria | U.S. GAO</w:t>
        </w:r>
      </w:hyperlink>
      <w:r w:rsidRPr="002E595E">
        <w:rPr>
          <w:rFonts w:ascii="Times New Roman" w:hAnsi="Times New Roman" w:cs="Times New Roman"/>
          <w:sz w:val="24"/>
          <w:szCs w:val="24"/>
        </w:rPr>
        <w:t xml:space="preserve"> </w:t>
      </w:r>
      <w:hyperlink r:id="rId32" w:anchor=":~:text=The%20United%20States%20uses%20two%20key%20arms%20transfer,and%20a%20foreign%20government%20negotiate%20a%20purchase%20agreement (last" w:history="1">
        <w:r w:rsidRPr="002E595E">
          <w:rPr>
            <w:rStyle w:val="Hyperlink"/>
            <w:rFonts w:ascii="Times New Roman" w:hAnsi="Times New Roman" w:cs="Times New Roman"/>
            <w:color w:val="auto"/>
            <w:sz w:val="24"/>
            <w:szCs w:val="24"/>
            <w:u w:val="none"/>
          </w:rPr>
          <w:t>https://www.gao.gov/products/gao-19-</w:t>
        </w:r>
        <w:r w:rsidRPr="002E595E">
          <w:rPr>
            <w:rStyle w:val="Hyperlink"/>
            <w:rFonts w:ascii="Times New Roman" w:hAnsi="Times New Roman" w:cs="Times New Roman"/>
            <w:color w:val="auto"/>
            <w:sz w:val="24"/>
            <w:szCs w:val="24"/>
          </w:rPr>
          <w:t>673r#:~:text=The%20United%20States%20uses%20two%20key%20arms%20transfer,and%20a%20foreign%20government%20negotiate%20a%20purchase%20agreement (last</w:t>
        </w:r>
      </w:hyperlink>
      <w:r w:rsidRPr="002E595E">
        <w:rPr>
          <w:rFonts w:ascii="Times New Roman" w:hAnsi="Times New Roman" w:cs="Times New Roman"/>
          <w:sz w:val="24"/>
          <w:szCs w:val="24"/>
        </w:rPr>
        <w:t xml:space="preserve"> visited November 20, 2022) </w:t>
      </w:r>
      <w:r w:rsidRPr="002E595E">
        <w:rPr>
          <w:rFonts w:ascii="Times New Roman" w:eastAsia="Times New Roman" w:hAnsi="Times New Roman" w:cs="Times New Roman"/>
          <w:color w:val="333333"/>
          <w:spacing w:val="-4"/>
          <w:sz w:val="24"/>
          <w:szCs w:val="24"/>
        </w:rPr>
        <w:t xml:space="preserve"> (Both are </w:t>
      </w:r>
      <w:r w:rsidRPr="002E595E">
        <w:rPr>
          <w:rFonts w:ascii="Times New Roman" w:hAnsi="Times New Roman" w:cs="Times New Roman"/>
          <w:sz w:val="24"/>
          <w:szCs w:val="24"/>
        </w:rPr>
        <w:t xml:space="preserve"> </w:t>
      </w:r>
      <w:r w:rsidRPr="002E595E">
        <w:rPr>
          <w:rFonts w:ascii="Times New Roman" w:eastAsia="Times New Roman" w:hAnsi="Times New Roman" w:cs="Times New Roman"/>
          <w:color w:val="333333"/>
          <w:spacing w:val="-4"/>
          <w:sz w:val="24"/>
          <w:szCs w:val="24"/>
        </w:rPr>
        <w:t>effectuated through the  “Arms Export Control Act and the Foreign Assistance Act, which authorize the transfer of arms from the U.S. government or from U.S. companies to foreign countries</w:t>
      </w:r>
      <w:r w:rsidRPr="002E595E">
        <w:rPr>
          <w:rFonts w:ascii="Times New Roman" w:hAnsi="Times New Roman" w:cs="Times New Roman"/>
          <w:sz w:val="24"/>
          <w:szCs w:val="24"/>
        </w:rPr>
        <w:t>.”).</w:t>
      </w:r>
      <w:r w:rsidR="00100B99" w:rsidRPr="002E595E">
        <w:rPr>
          <w:rFonts w:ascii="Times New Roman" w:hAnsi="Times New Roman" w:cs="Times New Roman"/>
          <w:sz w:val="24"/>
          <w:szCs w:val="24"/>
        </w:rPr>
        <w:t xml:space="preserve"> </w:t>
      </w:r>
      <w:r w:rsidR="00100B99" w:rsidRPr="002E595E">
        <w:rPr>
          <w:rFonts w:ascii="Times New Roman" w:hAnsi="Times New Roman" w:cs="Times New Roman"/>
          <w:i/>
          <w:sz w:val="24"/>
          <w:szCs w:val="24"/>
        </w:rPr>
        <w:t>See</w:t>
      </w:r>
      <w:r w:rsidR="00100B99" w:rsidRPr="002E595E">
        <w:rPr>
          <w:rFonts w:ascii="Times New Roman" w:hAnsi="Times New Roman" w:cs="Times New Roman"/>
          <w:sz w:val="24"/>
          <w:szCs w:val="24"/>
        </w:rPr>
        <w:t xml:space="preserve"> </w:t>
      </w:r>
      <w:r w:rsidR="00100B99" w:rsidRPr="002E595E">
        <w:rPr>
          <w:rFonts w:ascii="Times New Roman" w:hAnsi="Times New Roman" w:cs="Times New Roman"/>
          <w:sz w:val="24"/>
          <w:szCs w:val="24"/>
        </w:rPr>
        <w:t xml:space="preserve">Green, </w:t>
      </w:r>
      <w:r w:rsidR="00100B99" w:rsidRPr="002E595E">
        <w:rPr>
          <w:rFonts w:ascii="Times New Roman" w:hAnsi="Times New Roman" w:cs="Times New Roman"/>
          <w:i/>
          <w:sz w:val="24"/>
          <w:szCs w:val="24"/>
        </w:rPr>
        <w:t>supra</w:t>
      </w:r>
      <w:r w:rsidR="00100B99" w:rsidRPr="002E595E">
        <w:rPr>
          <w:rFonts w:ascii="Times New Roman" w:hAnsi="Times New Roman" w:cs="Times New Roman"/>
          <w:sz w:val="24"/>
          <w:szCs w:val="24"/>
        </w:rPr>
        <w:t xml:space="preserve"> note 18 ch. </w:t>
      </w:r>
      <w:r w:rsidR="00100B99" w:rsidRPr="002E595E">
        <w:rPr>
          <w:rFonts w:ascii="Times New Roman" w:hAnsi="Times New Roman" w:cs="Times New Roman"/>
          <w:sz w:val="24"/>
          <w:szCs w:val="24"/>
        </w:rPr>
        <w:t>3.</w:t>
      </w:r>
    </w:p>
  </w:footnote>
  <w:footnote w:id="29">
    <w:p w14:paraId="6E4BA9DB" w14:textId="72B7D8F0" w:rsidR="00693614" w:rsidRPr="002E595E" w:rsidRDefault="0069361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33" w:history="1">
        <w:r w:rsidRPr="002E595E">
          <w:rPr>
            <w:rFonts w:ascii="Times New Roman" w:hAnsi="Times New Roman" w:cs="Times New Roman"/>
            <w:color w:val="0000FF"/>
            <w:sz w:val="24"/>
            <w:szCs w:val="24"/>
            <w:u w:val="single"/>
          </w:rPr>
          <w:t>Foreign Military Sales: Process and Policy - United States Department of State</w:t>
        </w:r>
      </w:hyperlink>
      <w:r w:rsidRPr="002E595E">
        <w:rPr>
          <w:rFonts w:ascii="Times New Roman" w:hAnsi="Times New Roman" w:cs="Times New Roman"/>
          <w:sz w:val="24"/>
          <w:szCs w:val="24"/>
        </w:rPr>
        <w:t>https://2017-2021.state.gov/foreign-military-sales-process-and-policy/index.html</w:t>
      </w:r>
    </w:p>
  </w:footnote>
  <w:footnote w:id="30">
    <w:p w14:paraId="087ECFC5" w14:textId="77777777" w:rsidR="006E1A63" w:rsidRPr="002E595E" w:rsidRDefault="006E1A63" w:rsidP="0020317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34" w:anchor=":~:text=Under%20DCS%2C%20the%20Bureau%20of%20Political-Military%20Affairs%E2%80%99%20Directorate,21%20categories%20of%20the%20U.S.%20Munitions%20List%20%28USML%29." w:history="1">
        <w:r w:rsidRPr="002E595E">
          <w:rPr>
            <w:rFonts w:ascii="Times New Roman" w:hAnsi="Times New Roman" w:cs="Times New Roman"/>
            <w:sz w:val="24"/>
            <w:szCs w:val="24"/>
            <w:u w:val="single"/>
          </w:rPr>
          <w:t>U.S. Arms Sales and Defense Trade - United States Department of State</w:t>
        </w:r>
      </w:hyperlink>
      <w:r w:rsidRPr="002E595E">
        <w:rPr>
          <w:rFonts w:ascii="Times New Roman" w:hAnsi="Times New Roman" w:cs="Times New Roman"/>
          <w:sz w:val="24"/>
          <w:szCs w:val="24"/>
        </w:rPr>
        <w:t>https://www.state.gov/u-s-arms-sales-and-defense-trade/#:~:text=Under%20DCS%2C%20the%20Bureau%20of%20Political-Military%20Affairs%E2%80%99%20Directorate,21%20categories%20of%20the%20U.S.%20Munitions%20List%20%28USML%29.</w:t>
      </w:r>
    </w:p>
  </w:footnote>
  <w:footnote w:id="31">
    <w:p w14:paraId="0302A8A7" w14:textId="77777777" w:rsidR="006E1A63" w:rsidRPr="002E595E" w:rsidRDefault="006E1A63" w:rsidP="008A1E1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32">
    <w:p w14:paraId="0444A176" w14:textId="785905B6" w:rsidR="007D7AFC" w:rsidRPr="002E595E" w:rsidRDefault="007D7AF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33">
    <w:p w14:paraId="050DCBCF" w14:textId="4A34FFEF" w:rsidR="00693614" w:rsidRPr="002E595E" w:rsidRDefault="0069361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35" w:history="1">
        <w:r w:rsidRPr="003751E6">
          <w:rPr>
            <w:rFonts w:ascii="Times New Roman" w:hAnsi="Times New Roman" w:cs="Times New Roman"/>
            <w:sz w:val="24"/>
            <w:szCs w:val="24"/>
            <w:u w:val="single"/>
          </w:rPr>
          <w:t>Foreign Military Sales: Process and Policy - United States Department of State</w:t>
        </w:r>
      </w:hyperlink>
      <w:r w:rsidR="003751E6" w:rsidRPr="003751E6">
        <w:rPr>
          <w:rFonts w:ascii="Times New Roman" w:hAnsi="Times New Roman" w:cs="Times New Roman"/>
          <w:sz w:val="24"/>
          <w:szCs w:val="24"/>
        </w:rPr>
        <w:t xml:space="preserve"> </w:t>
      </w:r>
      <w:hyperlink r:id="rId36" w:history="1">
        <w:r w:rsidR="003751E6" w:rsidRPr="003751E6">
          <w:rPr>
            <w:rStyle w:val="Hyperlink"/>
            <w:rFonts w:ascii="Times New Roman" w:hAnsi="Times New Roman" w:cs="Times New Roman"/>
            <w:color w:val="auto"/>
            <w:sz w:val="24"/>
            <w:szCs w:val="24"/>
            <w:u w:val="none"/>
          </w:rPr>
          <w:t>https://2017-2021.state.gov/foreign-military-sales-process-and-policy/index.html</w:t>
        </w:r>
      </w:hyperlink>
      <w:r w:rsidR="003751E6">
        <w:rPr>
          <w:rFonts w:ascii="Times New Roman" w:hAnsi="Times New Roman" w:cs="Times New Roman"/>
          <w:sz w:val="24"/>
          <w:szCs w:val="24"/>
        </w:rPr>
        <w:t xml:space="preserve"> </w:t>
      </w:r>
      <w:r w:rsidR="003751E6" w:rsidRPr="002E595E">
        <w:rPr>
          <w:rFonts w:ascii="Times New Roman" w:hAnsi="Times New Roman" w:cs="Times New Roman"/>
          <w:sz w:val="24"/>
          <w:szCs w:val="24"/>
        </w:rPr>
        <w:t>(last visited December 13, 2022).</w:t>
      </w:r>
    </w:p>
  </w:footnote>
  <w:footnote w:id="34">
    <w:p w14:paraId="26CE1111" w14:textId="2CFBA566" w:rsidR="00100B99" w:rsidRPr="002E595E" w:rsidRDefault="00100B99">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37" w:history="1">
        <w:r w:rsidRPr="002E595E">
          <w:rPr>
            <w:rFonts w:ascii="Times New Roman" w:hAnsi="Times New Roman" w:cs="Times New Roman"/>
            <w:sz w:val="24"/>
            <w:szCs w:val="24"/>
            <w:u w:val="single"/>
          </w:rPr>
          <w:t>The Use of Offsets in Foreign Military Sales (dtic.mil)</w:t>
        </w:r>
      </w:hyperlink>
      <w:r w:rsidRPr="002E595E">
        <w:rPr>
          <w:rFonts w:ascii="Times New Roman" w:hAnsi="Times New Roman" w:cs="Times New Roman"/>
          <w:sz w:val="24"/>
          <w:szCs w:val="24"/>
        </w:rPr>
        <w:t xml:space="preserve"> </w:t>
      </w:r>
      <w:hyperlink r:id="rId38" w:history="1">
        <w:r w:rsidRPr="002E595E">
          <w:rPr>
            <w:rStyle w:val="Hyperlink"/>
            <w:rFonts w:ascii="Times New Roman" w:hAnsi="Times New Roman" w:cs="Times New Roman"/>
            <w:color w:val="auto"/>
            <w:sz w:val="24"/>
            <w:szCs w:val="24"/>
            <w:u w:val="none"/>
          </w:rPr>
          <w:t>https://apps.dtic.mil/sti/pdfs/ADA423713.pdf</w:t>
        </w:r>
      </w:hyperlink>
      <w:r w:rsidRPr="002E595E">
        <w:rPr>
          <w:rFonts w:ascii="Times New Roman" w:hAnsi="Times New Roman" w:cs="Times New Roman"/>
          <w:sz w:val="24"/>
          <w:szCs w:val="24"/>
        </w:rPr>
        <w:t xml:space="preserve"> (last visited December 13, 2022).</w:t>
      </w:r>
    </w:p>
  </w:footnote>
  <w:footnote w:id="35">
    <w:p w14:paraId="445EC525" w14:textId="77777777" w:rsidR="007D7AFC" w:rsidRPr="002E595E" w:rsidRDefault="007D7AFC" w:rsidP="007D7AFC">
      <w:pPr>
        <w:pStyle w:val="Heading1"/>
        <w:shd w:val="clear" w:color="auto" w:fill="FFFFFF"/>
        <w:spacing w:before="0" w:line="240" w:lineRule="auto"/>
        <w:rPr>
          <w:rFonts w:ascii="Times New Roman" w:hAnsi="Times New Roman" w:cs="Times New Roman"/>
          <w:sz w:val="24"/>
          <w:szCs w:val="24"/>
        </w:rPr>
      </w:pPr>
      <w:r w:rsidRPr="002E595E">
        <w:rPr>
          <w:rStyle w:val="FootnoteReference"/>
          <w:rFonts w:ascii="Times New Roman" w:hAnsi="Times New Roman" w:cs="Times New Roman"/>
          <w:color w:val="auto"/>
          <w:sz w:val="24"/>
          <w:szCs w:val="24"/>
        </w:rPr>
        <w:footnoteRef/>
      </w:r>
      <w:r w:rsidRPr="002E595E">
        <w:rPr>
          <w:rFonts w:ascii="Times New Roman" w:hAnsi="Times New Roman" w:cs="Times New Roman"/>
          <w:i/>
          <w:color w:val="auto"/>
          <w:sz w:val="24"/>
          <w:szCs w:val="24"/>
        </w:rPr>
        <w:t>Id</w:t>
      </w:r>
      <w:r w:rsidRPr="002E595E">
        <w:rPr>
          <w:rFonts w:ascii="Times New Roman" w:hAnsi="Times New Roman" w:cs="Times New Roman"/>
          <w:color w:val="auto"/>
          <w:sz w:val="24"/>
          <w:szCs w:val="24"/>
        </w:rPr>
        <w:t xml:space="preserve">. </w:t>
      </w:r>
      <w:r w:rsidRPr="002E595E">
        <w:rPr>
          <w:rFonts w:ascii="Times New Roman" w:eastAsia="Times New Roman" w:hAnsi="Times New Roman" w:cs="Times New Roman"/>
          <w:color w:val="auto"/>
          <w:sz w:val="24"/>
          <w:szCs w:val="24"/>
        </w:rPr>
        <w:t xml:space="preserve">Chapter 4. Offsets and Domestic Considerations. </w:t>
      </w:r>
      <w:r w:rsidRPr="002E595E">
        <w:rPr>
          <w:rFonts w:ascii="Times New Roman" w:hAnsi="Times New Roman" w:cs="Times New Roman"/>
          <w:i/>
          <w:color w:val="auto"/>
          <w:sz w:val="24"/>
          <w:szCs w:val="24"/>
        </w:rPr>
        <w:t>See also</w:t>
      </w:r>
      <w:r w:rsidRPr="002E595E">
        <w:rPr>
          <w:rFonts w:ascii="Times New Roman" w:hAnsi="Times New Roman" w:cs="Times New Roman"/>
          <w:color w:val="auto"/>
          <w:sz w:val="24"/>
          <w:szCs w:val="24"/>
        </w:rPr>
        <w:t xml:space="preserve"> Green, </w:t>
      </w:r>
      <w:r w:rsidRPr="002E595E">
        <w:rPr>
          <w:rFonts w:ascii="Times New Roman" w:hAnsi="Times New Roman" w:cs="Times New Roman"/>
          <w:i/>
          <w:color w:val="auto"/>
          <w:sz w:val="24"/>
          <w:szCs w:val="24"/>
        </w:rPr>
        <w:t>supra</w:t>
      </w:r>
      <w:r w:rsidRPr="002E595E">
        <w:rPr>
          <w:rFonts w:ascii="Times New Roman" w:hAnsi="Times New Roman" w:cs="Times New Roman"/>
          <w:color w:val="auto"/>
          <w:sz w:val="24"/>
          <w:szCs w:val="24"/>
        </w:rPr>
        <w:t xml:space="preserve"> note 18 ch. 8.</w:t>
      </w:r>
    </w:p>
  </w:footnote>
  <w:footnote w:id="36">
    <w:p w14:paraId="02BDF16A" w14:textId="77777777" w:rsidR="007D7AFC" w:rsidRPr="002E595E" w:rsidRDefault="007D7AFC" w:rsidP="007D7AF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eastAsia="Times New Roman" w:hAnsi="Times New Roman" w:cs="Times New Roman"/>
          <w:bCs/>
          <w:kern w:val="36"/>
          <w:sz w:val="24"/>
          <w:szCs w:val="24"/>
        </w:rPr>
        <w:t xml:space="preserve">The Contractor's Guide to International Procurement </w:t>
      </w:r>
      <w:r w:rsidRPr="002E595E">
        <w:rPr>
          <w:rFonts w:ascii="Times New Roman" w:eastAsia="Times New Roman" w:hAnsi="Times New Roman" w:cs="Times New Roman"/>
          <w:sz w:val="24"/>
          <w:szCs w:val="24"/>
        </w:rPr>
        <w:t>(</w:t>
      </w:r>
      <w:hyperlink r:id="rId39" w:history="1">
        <w:r w:rsidRPr="002E595E">
          <w:rPr>
            <w:rFonts w:ascii="Times New Roman" w:eastAsia="Times New Roman" w:hAnsi="Times New Roman" w:cs="Times New Roman"/>
            <w:sz w:val="24"/>
            <w:szCs w:val="24"/>
          </w:rPr>
          <w:t>Erin Felix</w:t>
        </w:r>
      </w:hyperlink>
      <w:r w:rsidRPr="002E595E">
        <w:rPr>
          <w:rFonts w:ascii="Times New Roman" w:eastAsia="Times New Roman" w:hAnsi="Times New Roman" w:cs="Times New Roman"/>
          <w:sz w:val="24"/>
          <w:szCs w:val="24"/>
        </w:rPr>
        <w:t> &amp; </w:t>
      </w:r>
      <w:hyperlink r:id="rId40" w:history="1">
        <w:r w:rsidRPr="002E595E">
          <w:rPr>
            <w:rFonts w:ascii="Times New Roman" w:eastAsia="Times New Roman" w:hAnsi="Times New Roman" w:cs="Times New Roman"/>
            <w:sz w:val="24"/>
            <w:szCs w:val="24"/>
          </w:rPr>
          <w:t>Marques O. Petersen</w:t>
        </w:r>
      </w:hyperlink>
      <w:r w:rsidRPr="002E595E">
        <w:rPr>
          <w:rFonts w:ascii="Times New Roman" w:eastAsia="Times New Roman" w:hAnsi="Times New Roman" w:cs="Times New Roman"/>
          <w:sz w:val="24"/>
          <w:szCs w:val="24"/>
        </w:rPr>
        <w:t xml:space="preserve"> eds., 2018) Chapter 4. Offsets and Domestic Considerations</w:t>
      </w:r>
    </w:p>
  </w:footnote>
  <w:footnote w:id="37">
    <w:p w14:paraId="4BE3223C" w14:textId="77777777" w:rsidR="007D7AFC" w:rsidRPr="002E595E" w:rsidRDefault="007D7AFC" w:rsidP="007D7AF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w:t>
      </w:r>
    </w:p>
  </w:footnote>
  <w:footnote w:id="38">
    <w:p w14:paraId="63A53083" w14:textId="77777777" w:rsidR="007D7AFC" w:rsidRPr="002E595E" w:rsidRDefault="007D7AFC" w:rsidP="007D7AF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w:t>
      </w:r>
    </w:p>
  </w:footnote>
  <w:footnote w:id="39">
    <w:p w14:paraId="534304D4" w14:textId="77777777" w:rsidR="007D7AFC" w:rsidRPr="002E595E" w:rsidRDefault="007D7AFC" w:rsidP="007D7AF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Green,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w:t>
      </w:r>
      <w:r w:rsidRPr="002E595E">
        <w:rPr>
          <w:rFonts w:ascii="Times New Roman" w:hAnsi="Times New Roman" w:cs="Times New Roman"/>
          <w:bCs/>
          <w:color w:val="212121"/>
          <w:sz w:val="24"/>
          <w:szCs w:val="24"/>
        </w:rPr>
        <w:t>§</w:t>
      </w:r>
      <w:r w:rsidRPr="002E595E">
        <w:rPr>
          <w:rFonts w:ascii="Times New Roman" w:hAnsi="Times New Roman" w:cs="Times New Roman"/>
          <w:sz w:val="24"/>
          <w:szCs w:val="24"/>
        </w:rPr>
        <w:t>8.7 contractors should always request longer time-periods within which to achieve their offset commitments; seek maximum flexibility in the performance plan through the use of trading companies, third parties, brokers, and so forth; negotiate alternative performance plans; and avoid penalty clauses to the maximum extent practicable</w:t>
      </w:r>
    </w:p>
  </w:footnote>
  <w:footnote w:id="40">
    <w:p w14:paraId="4D1D20CA" w14:textId="77777777" w:rsidR="007D7AFC" w:rsidRPr="002E595E" w:rsidRDefault="007D7AFC" w:rsidP="007D7AF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eastAsia="Times New Roman" w:hAnsi="Times New Roman" w:cs="Times New Roman"/>
          <w:bCs/>
          <w:kern w:val="36"/>
          <w:sz w:val="24"/>
          <w:szCs w:val="24"/>
        </w:rPr>
        <w:t xml:space="preserve">The Contractor's Guide to International Procurement </w:t>
      </w:r>
      <w:r w:rsidRPr="002E595E">
        <w:rPr>
          <w:rFonts w:ascii="Times New Roman" w:eastAsia="Times New Roman" w:hAnsi="Times New Roman" w:cs="Times New Roman"/>
          <w:sz w:val="24"/>
          <w:szCs w:val="24"/>
        </w:rPr>
        <w:t>(</w:t>
      </w:r>
      <w:hyperlink r:id="rId41" w:history="1">
        <w:r w:rsidRPr="002E595E">
          <w:rPr>
            <w:rFonts w:ascii="Times New Roman" w:eastAsia="Times New Roman" w:hAnsi="Times New Roman" w:cs="Times New Roman"/>
            <w:sz w:val="24"/>
            <w:szCs w:val="24"/>
          </w:rPr>
          <w:t>Erin Felix</w:t>
        </w:r>
      </w:hyperlink>
      <w:r w:rsidRPr="002E595E">
        <w:rPr>
          <w:rFonts w:ascii="Times New Roman" w:eastAsia="Times New Roman" w:hAnsi="Times New Roman" w:cs="Times New Roman"/>
          <w:sz w:val="24"/>
          <w:szCs w:val="24"/>
        </w:rPr>
        <w:t> &amp; </w:t>
      </w:r>
      <w:hyperlink r:id="rId42" w:history="1">
        <w:r w:rsidRPr="002E595E">
          <w:rPr>
            <w:rFonts w:ascii="Times New Roman" w:eastAsia="Times New Roman" w:hAnsi="Times New Roman" w:cs="Times New Roman"/>
            <w:sz w:val="24"/>
            <w:szCs w:val="24"/>
          </w:rPr>
          <w:t>Marques O. Petersen</w:t>
        </w:r>
      </w:hyperlink>
      <w:r w:rsidRPr="002E595E">
        <w:rPr>
          <w:rFonts w:ascii="Times New Roman" w:eastAsia="Times New Roman" w:hAnsi="Times New Roman" w:cs="Times New Roman"/>
          <w:sz w:val="24"/>
          <w:szCs w:val="24"/>
        </w:rPr>
        <w:t xml:space="preserve"> eds., 2018) Chapter 4. Offsets and Domestic Considerations; </w:t>
      </w:r>
      <w:r w:rsidRPr="002E595E">
        <w:rPr>
          <w:rFonts w:ascii="Times New Roman" w:hAnsi="Times New Roman" w:cs="Times New Roman"/>
          <w:sz w:val="24"/>
          <w:szCs w:val="24"/>
        </w:rPr>
        <w:t xml:space="preserve">Green,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ch 8.</w:t>
      </w:r>
    </w:p>
  </w:footnote>
  <w:footnote w:id="41">
    <w:p w14:paraId="717FD52C" w14:textId="77777777" w:rsidR="007D7AFC" w:rsidRPr="002E595E" w:rsidRDefault="007D7AFC" w:rsidP="007D7AFC">
      <w:pPr>
        <w:spacing w:after="0" w:line="240" w:lineRule="auto"/>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Felix &amp; Peterson,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43 Chapter 7. Compliance with US Anti-Boycott Laws and Regulations.</w:t>
      </w:r>
    </w:p>
  </w:footnote>
  <w:footnote w:id="42">
    <w:p w14:paraId="72958089" w14:textId="27CFB357" w:rsidR="006E1A63" w:rsidRPr="002E595E" w:rsidRDefault="006E1A63" w:rsidP="00FF6A3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i/>
          <w:sz w:val="24"/>
          <w:szCs w:val="24"/>
        </w:rPr>
        <w:t>See</w:t>
      </w:r>
      <w:r w:rsidRPr="002E595E">
        <w:rPr>
          <w:rFonts w:ascii="Times New Roman" w:hAnsi="Times New Roman" w:cs="Times New Roman"/>
          <w:sz w:val="24"/>
          <w:szCs w:val="24"/>
        </w:rPr>
        <w:t xml:space="preserve"> </w:t>
      </w:r>
      <w:r w:rsidRPr="002E595E">
        <w:rPr>
          <w:rFonts w:ascii="Times New Roman" w:hAnsi="Times New Roman" w:cs="Times New Roman"/>
          <w:sz w:val="24"/>
          <w:szCs w:val="24"/>
          <w:u w:val="single"/>
        </w:rPr>
        <w:t>A Resource Guide to the U.S. Foreign Corrupt Practices Act. Second Edition</w:t>
      </w:r>
      <w:r w:rsidRPr="002E595E">
        <w:rPr>
          <w:rFonts w:ascii="Times New Roman" w:hAnsi="Times New Roman" w:cs="Times New Roman"/>
          <w:sz w:val="24"/>
          <w:szCs w:val="24"/>
        </w:rPr>
        <w:t xml:space="preserve">. (“The most well-known standard on anti-corruption (anti-bribery) compliance is ISO 37001 – Anti-bribery management systems.”). </w:t>
      </w:r>
      <w:r w:rsidRPr="002E595E">
        <w:rPr>
          <w:rFonts w:ascii="Times New Roman" w:hAnsi="Times New Roman" w:cs="Times New Roman"/>
          <w:i/>
          <w:sz w:val="24"/>
          <w:szCs w:val="24"/>
        </w:rPr>
        <w:t>See also</w:t>
      </w:r>
      <w:r w:rsidRPr="002E595E">
        <w:rPr>
          <w:rFonts w:ascii="Times New Roman" w:hAnsi="Times New Roman" w:cs="Times New Roman"/>
          <w:sz w:val="24"/>
          <w:szCs w:val="24"/>
        </w:rPr>
        <w:t xml:space="preserve"> Anti-Corruption Ethics and Compliance Handbook -– UNODC – World Bank 2013.  U.S. Dep’t of Justice, Criminal Division https://www.justice.gov/archives/opa/blog/criminal-division-launches-new-fcpa-pilot-program.(last visited October 24, 2022).</w:t>
      </w:r>
    </w:p>
  </w:footnote>
  <w:footnote w:id="43">
    <w:p w14:paraId="6ACED686" w14:textId="1F92D7F2" w:rsidR="006E1A63" w:rsidRPr="002E595E" w:rsidRDefault="006E1A63" w:rsidP="00F968A6">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See, e.g.,</w:t>
      </w:r>
      <w:r w:rsidRPr="002E595E">
        <w:rPr>
          <w:rFonts w:ascii="Times New Roman" w:hAnsi="Times New Roman" w:cs="Times New Roman"/>
          <w:sz w:val="24"/>
          <w:szCs w:val="24"/>
        </w:rPr>
        <w:t xml:space="preserve"> </w:t>
      </w:r>
      <w:hyperlink r:id="rId43" w:history="1">
        <w:r w:rsidRPr="002E595E">
          <w:rPr>
            <w:rStyle w:val="Hyperlink"/>
            <w:rFonts w:ascii="Times New Roman" w:hAnsi="Times New Roman" w:cs="Times New Roman"/>
            <w:color w:val="auto"/>
            <w:sz w:val="24"/>
            <w:szCs w:val="24"/>
            <w:u w:val="none"/>
          </w:rPr>
          <w:t>https://complianceconcourse.willkie.com/resources/anti-bribery-and-corruption-enforcement-doj-principles-of-federal-prosecution</w:t>
        </w:r>
      </w:hyperlink>
      <w:r w:rsidRPr="002E595E">
        <w:rPr>
          <w:rFonts w:ascii="Times New Roman" w:hAnsi="Times New Roman" w:cs="Times New Roman"/>
          <w:sz w:val="24"/>
          <w:szCs w:val="24"/>
        </w:rPr>
        <w:t xml:space="preserve"> (last visited October 24, 2022), </w:t>
      </w:r>
      <w:hyperlink r:id="rId44" w:history="1">
        <w:r w:rsidRPr="002E595E">
          <w:rPr>
            <w:rStyle w:val="Hyperlink"/>
            <w:rFonts w:ascii="Times New Roman" w:hAnsi="Times New Roman" w:cs="Times New Roman"/>
            <w:color w:val="auto"/>
            <w:sz w:val="24"/>
            <w:szCs w:val="24"/>
          </w:rPr>
          <w:t>https://www.justice.gov/archives/opa/blog/criminal-division-launches-new-fcpa-pilot-program.(last</w:t>
        </w:r>
      </w:hyperlink>
      <w:r w:rsidRPr="002E595E">
        <w:rPr>
          <w:rFonts w:ascii="Times New Roman" w:hAnsi="Times New Roman" w:cs="Times New Roman"/>
          <w:sz w:val="24"/>
          <w:szCs w:val="24"/>
        </w:rPr>
        <w:t xml:space="preserve"> visited October 24, 2022).</w:t>
      </w:r>
    </w:p>
  </w:footnote>
  <w:footnote w:id="44">
    <w:p w14:paraId="49A5A06D" w14:textId="77777777" w:rsidR="006E1A63" w:rsidRPr="002E595E" w:rsidRDefault="006E1A63" w:rsidP="00DB5A08">
      <w:pPr>
        <w:pStyle w:val="NormalWeb"/>
        <w:spacing w:before="0" w:beforeAutospacing="0" w:after="0"/>
        <w:textAlignment w:val="baseline"/>
      </w:pPr>
      <w:r w:rsidRPr="002E595E">
        <w:rPr>
          <w:rStyle w:val="FootnoteReference"/>
        </w:rPr>
        <w:footnoteRef/>
      </w:r>
      <w:r w:rsidRPr="002E595E">
        <w:rPr>
          <w:i/>
          <w:iCs/>
          <w:bdr w:val="none" w:sz="0" w:space="0" w:color="auto" w:frame="1"/>
        </w:rPr>
        <w:t>See </w:t>
      </w:r>
      <w:r w:rsidRPr="002E595E">
        <w:t>Memorandum on Establish the Fight Against Corruption as a Core United States National Security Interest (June 3, 2021) (</w:t>
      </w:r>
      <w:hyperlink r:id="rId45" w:history="1">
        <w:r w:rsidRPr="002E595E">
          <w:rPr>
            <w:bdr w:val="none" w:sz="0" w:space="0" w:color="auto" w:frame="1"/>
          </w:rPr>
          <w:t>https://www.whitehouse.gov/briefing-room/presidential-actions/2021/06/03/memorandum-on-establishing-the-fight-against-corruption-as-a-core-united-states-national-security-interest/</w:t>
        </w:r>
      </w:hyperlink>
      <w:r w:rsidRPr="002E595E">
        <w:rPr>
          <w:i/>
          <w:iCs/>
          <w:color w:val="000000"/>
          <w:bdr w:val="none" w:sz="0" w:space="0" w:color="auto" w:frame="1"/>
        </w:rPr>
        <w:t> </w:t>
      </w:r>
      <w:r w:rsidRPr="002E595E">
        <w:rPr>
          <w:color w:val="000000"/>
        </w:rPr>
        <w:t>United States Strategy on Countering Corruption (December 6, 2021)</w:t>
      </w:r>
      <w:r w:rsidRPr="002E595E">
        <w:rPr>
          <w:u w:val="single"/>
        </w:rPr>
        <w:t xml:space="preserve"> </w:t>
      </w:r>
      <w:hyperlink r:id="rId46" w:history="1">
        <w:r w:rsidRPr="002E595E">
          <w:rPr>
            <w:u w:val="single"/>
            <w:bdr w:val="none" w:sz="0" w:space="0" w:color="auto" w:frame="1"/>
          </w:rPr>
          <w:t>https://www.whitehouse.gov/briefing-room/statements-releases/2021/12/06/fact-sheet-u-s-strategy-on-countering-corruption/</w:t>
        </w:r>
      </w:hyperlink>
    </w:p>
  </w:footnote>
  <w:footnote w:id="45">
    <w:p w14:paraId="10F44121" w14:textId="69AFAE1B"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47" w:history="1">
        <w:r w:rsidRPr="002E595E">
          <w:rPr>
            <w:rFonts w:ascii="Times New Roman" w:hAnsi="Times New Roman" w:cs="Times New Roman"/>
            <w:sz w:val="24"/>
            <w:szCs w:val="24"/>
            <w:u w:val="single"/>
          </w:rPr>
          <w:t>FAR Clauses | FAR Flow Down Clauses to Subcontractors in Federal Government Contract (theodorewatson.com)</w:t>
        </w:r>
      </w:hyperlink>
      <w:r w:rsidRPr="002E595E">
        <w:rPr>
          <w:rFonts w:ascii="Times New Roman" w:hAnsi="Times New Roman" w:cs="Times New Roman"/>
          <w:sz w:val="24"/>
          <w:szCs w:val="24"/>
        </w:rPr>
        <w:t xml:space="preserve"> </w:t>
      </w:r>
      <w:hyperlink r:id="rId48" w:history="1">
        <w:r w:rsidRPr="002E595E">
          <w:rPr>
            <w:rStyle w:val="Hyperlink"/>
            <w:rFonts w:ascii="Times New Roman" w:hAnsi="Times New Roman" w:cs="Times New Roman"/>
            <w:color w:val="auto"/>
            <w:sz w:val="24"/>
            <w:szCs w:val="24"/>
            <w:u w:val="none"/>
          </w:rPr>
          <w:t>https://blog.theodorewatson.com/flow-down-clauses-in-federal-government-contracts/</w:t>
        </w:r>
      </w:hyperlink>
      <w:r w:rsidRPr="002E595E">
        <w:rPr>
          <w:rFonts w:ascii="Times New Roman" w:hAnsi="Times New Roman" w:cs="Times New Roman"/>
          <w:sz w:val="24"/>
          <w:szCs w:val="24"/>
        </w:rPr>
        <w:t xml:space="preserve"> (last visited November 15, 2022).</w:t>
      </w:r>
    </w:p>
  </w:footnote>
  <w:footnote w:id="46">
    <w:p w14:paraId="2A978B75" w14:textId="221A6524" w:rsidR="006E1A63" w:rsidRPr="002E595E" w:rsidRDefault="006E1A63" w:rsidP="00484528">
      <w:pPr>
        <w:spacing w:after="0" w:line="240" w:lineRule="auto"/>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Felix &amp; Peterson,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43 Chapter 8. Anti-Human Trafficking Requirements for Federal Contractors.</w:t>
      </w:r>
    </w:p>
  </w:footnote>
  <w:footnote w:id="47">
    <w:p w14:paraId="1C834790" w14:textId="40C480CF"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48">
    <w:p w14:paraId="3C5FB274" w14:textId="2CFFE4B7" w:rsidR="006E1A63" w:rsidRPr="002E595E" w:rsidRDefault="006E1A63" w:rsidP="009D01B5">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49">
    <w:p w14:paraId="59EB9574" w14:textId="19B31C8A" w:rsidR="006E1A63" w:rsidRPr="002E595E" w:rsidRDefault="006E1A63" w:rsidP="009D01B5">
      <w:pPr>
        <w:pStyle w:val="Heading1"/>
        <w:spacing w:before="0" w:line="240" w:lineRule="auto"/>
        <w:rPr>
          <w:rFonts w:ascii="Times New Roman" w:hAnsi="Times New Roman" w:cs="Times New Roman"/>
          <w:sz w:val="24"/>
          <w:szCs w:val="24"/>
        </w:rPr>
      </w:pPr>
      <w:r w:rsidRPr="002E595E">
        <w:rPr>
          <w:rStyle w:val="FootnoteReference"/>
          <w:rFonts w:ascii="Times New Roman" w:hAnsi="Times New Roman" w:cs="Times New Roman"/>
          <w:color w:val="auto"/>
          <w:sz w:val="24"/>
          <w:szCs w:val="24"/>
        </w:rPr>
        <w:footnoteRef/>
      </w:r>
      <w:r w:rsidRPr="002E595E">
        <w:rPr>
          <w:rFonts w:ascii="Times New Roman" w:hAnsi="Times New Roman" w:cs="Times New Roman"/>
          <w:color w:val="auto"/>
          <w:sz w:val="24"/>
          <w:szCs w:val="24"/>
        </w:rPr>
        <w:t xml:space="preserve"> Paul O. Hirose, </w:t>
      </w:r>
      <w:r w:rsidRPr="002E595E">
        <w:rPr>
          <w:rFonts w:ascii="Times New Roman" w:eastAsia="Times New Roman" w:hAnsi="Times New Roman" w:cs="Times New Roman"/>
          <w:bCs/>
          <w:color w:val="auto"/>
          <w:kern w:val="36"/>
          <w:sz w:val="24"/>
          <w:szCs w:val="24"/>
        </w:rPr>
        <w:t>Developing an ESG Supply Chain Compliance Program,</w:t>
      </w:r>
      <w:r w:rsidRPr="002E595E">
        <w:rPr>
          <w:rFonts w:ascii="Times New Roman" w:eastAsia="Times New Roman" w:hAnsi="Times New Roman" w:cs="Times New Roman"/>
          <w:color w:val="auto"/>
          <w:sz w:val="24"/>
          <w:szCs w:val="24"/>
        </w:rPr>
        <w:t xml:space="preserve"> Perkins Coie LLP, with Practical Law Commercial Transactions (last visited November 16, 2022).</w:t>
      </w:r>
    </w:p>
  </w:footnote>
  <w:footnote w:id="50">
    <w:p w14:paraId="0D81BCFF" w14:textId="21AC03BA"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Felix &amp; Peterson,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43 Chapter 8. Anti-Human Trafficking Requirements for Federal Contractors, </w:t>
      </w:r>
      <w:r w:rsidRPr="002E595E">
        <w:rPr>
          <w:rFonts w:ascii="Times New Roman" w:hAnsi="Times New Roman" w:cs="Times New Roman"/>
          <w:color w:val="212121"/>
          <w:sz w:val="24"/>
          <w:szCs w:val="24"/>
        </w:rPr>
        <w:t>Chapter 1. Introduction.</w:t>
      </w:r>
    </w:p>
  </w:footnote>
  <w:footnote w:id="51">
    <w:p w14:paraId="02AC6FC3" w14:textId="0553967C"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w:t>
      </w:r>
      <w:r w:rsidRPr="002E595E">
        <w:rPr>
          <w:rFonts w:ascii="Times New Roman" w:eastAsia="Times New Roman" w:hAnsi="Times New Roman" w:cs="Times New Roman"/>
          <w:bCs/>
          <w:sz w:val="24"/>
          <w:szCs w:val="24"/>
        </w:rPr>
        <w:t xml:space="preserve"> §</w:t>
      </w:r>
      <w:r w:rsidRPr="002E595E">
        <w:rPr>
          <w:rFonts w:ascii="Times New Roman" w:hAnsi="Times New Roman" w:cs="Times New Roman"/>
          <w:sz w:val="24"/>
          <w:szCs w:val="24"/>
        </w:rPr>
        <w:t xml:space="preserve"> 11:19, § 11:19.2 (“The United States Government is one of the largest customers in any global market, including the public and private sectors. Its rules for doing business with sellers, accordingly, are important for any business or individual involved with international government contracts.”).</w:t>
      </w:r>
    </w:p>
  </w:footnote>
  <w:footnote w:id="52">
    <w:p w14:paraId="7318A168" w14:textId="75ADC154"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w:t>
      </w:r>
      <w:r w:rsidRPr="002E595E">
        <w:rPr>
          <w:rFonts w:ascii="Times New Roman" w:eastAsia="Times New Roman" w:hAnsi="Times New Roman" w:cs="Times New Roman"/>
          <w:bCs/>
          <w:sz w:val="24"/>
          <w:szCs w:val="24"/>
        </w:rPr>
        <w:t xml:space="preserve"> </w:t>
      </w:r>
    </w:p>
  </w:footnote>
  <w:footnote w:id="53">
    <w:p w14:paraId="09A0AE8D" w14:textId="77777777" w:rsidR="006E1A63" w:rsidRPr="002E595E" w:rsidRDefault="006E1A63" w:rsidP="00670840">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See also</w:t>
      </w:r>
      <w:r w:rsidRPr="002E595E">
        <w:rPr>
          <w:rFonts w:ascii="Times New Roman" w:hAnsi="Times New Roman" w:cs="Times New Roman"/>
          <w:sz w:val="24"/>
          <w:szCs w:val="24"/>
        </w:rPr>
        <w:t xml:space="preserve"> </w:t>
      </w:r>
      <w:hyperlink r:id="rId49" w:history="1">
        <w:r w:rsidRPr="002E595E">
          <w:rPr>
            <w:rStyle w:val="Hyperlink"/>
            <w:rFonts w:ascii="Times New Roman" w:hAnsi="Times New Roman" w:cs="Times New Roman"/>
            <w:color w:val="auto"/>
            <w:sz w:val="24"/>
            <w:szCs w:val="24"/>
          </w:rPr>
          <w:t>Government Procurement | United States Trade Representative (ustr.gov)</w:t>
        </w:r>
      </w:hyperlink>
      <w:r w:rsidRPr="002E595E">
        <w:rPr>
          <w:rFonts w:ascii="Times New Roman" w:hAnsi="Times New Roman" w:cs="Times New Roman"/>
          <w:sz w:val="24"/>
          <w:szCs w:val="24"/>
        </w:rPr>
        <w:t xml:space="preserve"> </w:t>
      </w:r>
      <w:hyperlink r:id="rId50" w:history="1">
        <w:r w:rsidRPr="002E595E">
          <w:rPr>
            <w:rStyle w:val="Hyperlink"/>
            <w:rFonts w:ascii="Times New Roman" w:hAnsi="Times New Roman" w:cs="Times New Roman"/>
            <w:color w:val="auto"/>
            <w:sz w:val="24"/>
            <w:szCs w:val="24"/>
            <w:u w:val="none"/>
          </w:rPr>
          <w:t>https://ustr.gov/issue-areas/government-procurement</w:t>
        </w:r>
      </w:hyperlink>
      <w:r w:rsidRPr="002E595E">
        <w:rPr>
          <w:rStyle w:val="Hyperlink"/>
          <w:rFonts w:ascii="Times New Roman" w:hAnsi="Times New Roman" w:cs="Times New Roman"/>
          <w:color w:val="auto"/>
          <w:sz w:val="24"/>
          <w:szCs w:val="24"/>
          <w:u w:val="none"/>
        </w:rPr>
        <w:t xml:space="preserve"> (last visited October 3, 2022). (“The first major government procurement agreement was the 1979 Government Procurement Agreement (GPA), which entered into force in 1981. It was revised and expanded tenfold during the Uruguay Round negotiations that led to the creation of the World Trade Organization (WTO)</w:t>
      </w:r>
      <w:r w:rsidRPr="002E595E">
        <w:rPr>
          <w:rFonts w:ascii="Times New Roman" w:hAnsi="Times New Roman" w:cs="Times New Roman"/>
          <w:sz w:val="24"/>
          <w:szCs w:val="24"/>
        </w:rPr>
        <w:t xml:space="preserve"> </w:t>
      </w:r>
      <w:r w:rsidRPr="002E595E">
        <w:rPr>
          <w:rStyle w:val="Hyperlink"/>
          <w:rFonts w:ascii="Times New Roman" w:hAnsi="Times New Roman" w:cs="Times New Roman"/>
          <w:color w:val="auto"/>
          <w:sz w:val="24"/>
          <w:szCs w:val="24"/>
          <w:u w:val="none"/>
        </w:rPr>
        <w:t>The GPA entered into force in 1996.  In 2012, GPA Parties adopted a revision of the GPA.  The revised Agreement entered into force on April 6, 2014.”).</w:t>
      </w:r>
    </w:p>
  </w:footnote>
  <w:footnote w:id="54">
    <w:p w14:paraId="745517CF" w14:textId="77777777" w:rsidR="006E1A63" w:rsidRPr="002E595E" w:rsidRDefault="006E1A63" w:rsidP="00670840">
      <w:pPr>
        <w:pStyle w:val="ListParagraph"/>
        <w:spacing w:after="0" w:line="240" w:lineRule="auto"/>
        <w:ind w:left="0"/>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 xml:space="preserve">  As of 2022 there are 48 member countries.</w:t>
      </w:r>
    </w:p>
  </w:footnote>
  <w:footnote w:id="55">
    <w:p w14:paraId="7F7F5010" w14:textId="77777777" w:rsidR="006E1A63" w:rsidRPr="002E595E" w:rsidRDefault="006E1A63" w:rsidP="00670840">
      <w:pPr>
        <w:pStyle w:val="ListParagraph"/>
        <w:spacing w:after="0" w:line="240" w:lineRule="auto"/>
        <w:ind w:left="0"/>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51" w:anchor=":~:text=During%20the%20past%2050%20years%2C%20the%20United%20States,and%20services%20from%20suppliers%20of%20other%20GPA%20parties." w:history="1">
        <w:r w:rsidRPr="002E595E">
          <w:rPr>
            <w:rFonts w:ascii="Times New Roman" w:hAnsi="Times New Roman" w:cs="Times New Roman"/>
            <w:sz w:val="24"/>
            <w:szCs w:val="24"/>
            <w:u w:val="single"/>
          </w:rPr>
          <w:t>WTO Agreement on Government Procurement (GPA) (congress.gov)</w:t>
        </w:r>
      </w:hyperlink>
      <w:r w:rsidRPr="002E595E">
        <w:rPr>
          <w:rFonts w:ascii="Times New Roman" w:hAnsi="Times New Roman" w:cs="Times New Roman"/>
          <w:sz w:val="24"/>
          <w:szCs w:val="24"/>
          <w:u w:val="single"/>
        </w:rPr>
        <w:t>,</w:t>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7.</w:t>
      </w:r>
    </w:p>
  </w:footnote>
  <w:footnote w:id="56">
    <w:p w14:paraId="0924F5AB" w14:textId="77777777" w:rsidR="006E1A63" w:rsidRPr="002E595E" w:rsidRDefault="006E1A63" w:rsidP="00E15746">
      <w:pPr>
        <w:pStyle w:val="ListParagraph"/>
        <w:spacing w:after="0" w:line="240" w:lineRule="auto"/>
        <w:ind w:left="0"/>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52" w:anchor=":~:text=During%20the%20past%2050%20years%2C%20the%20United%20States,and%20services%20from%20suppliers%20of%20other%20GPA%20parties." w:history="1">
        <w:r w:rsidRPr="002E595E">
          <w:rPr>
            <w:rFonts w:ascii="Times New Roman" w:hAnsi="Times New Roman" w:cs="Times New Roman"/>
            <w:sz w:val="24"/>
            <w:szCs w:val="24"/>
            <w:u w:val="single"/>
          </w:rPr>
          <w:t>WTO Agreement on Government Procurement (GPA) (congress.gov)</w:t>
        </w:r>
      </w:hyperlink>
      <w:r w:rsidRPr="002E595E">
        <w:rPr>
          <w:rFonts w:ascii="Times New Roman" w:hAnsi="Times New Roman" w:cs="Times New Roman"/>
          <w:sz w:val="24"/>
          <w:szCs w:val="24"/>
          <w:u w:val="single"/>
        </w:rPr>
        <w:t>,</w:t>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7.</w:t>
      </w:r>
    </w:p>
    <w:p w14:paraId="21BDE6A2" w14:textId="4847E4E5" w:rsidR="006E1A63" w:rsidRPr="002E595E" w:rsidRDefault="006E1A63">
      <w:pPr>
        <w:pStyle w:val="FootnoteText"/>
        <w:rPr>
          <w:rFonts w:ascii="Times New Roman" w:hAnsi="Times New Roman" w:cs="Times New Roman"/>
          <w:sz w:val="24"/>
          <w:szCs w:val="24"/>
        </w:rPr>
      </w:pPr>
      <w:r w:rsidRPr="002E595E">
        <w:rPr>
          <w:rFonts w:ascii="Times New Roman" w:hAnsi="Times New Roman" w:cs="Times New Roman"/>
          <w:sz w:val="24"/>
          <w:szCs w:val="24"/>
        </w:rPr>
        <w:t xml:space="preserve"> For example, the U.S. Appendix covers 85 federal entities and voluntary commitments by 37 states</w:t>
      </w:r>
    </w:p>
  </w:footnote>
  <w:footnote w:id="57">
    <w:p w14:paraId="5EAB0091" w14:textId="18A8C3A8"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53" w:anchor=":~:text=During%20the%20past%2050%20years%2C%20the%20United%20States,and%20services%20from%20suppliers%20of%20other%20GPA%20parties." w:history="1">
        <w:r w:rsidRPr="002E595E">
          <w:rPr>
            <w:rFonts w:ascii="Times New Roman" w:hAnsi="Times New Roman" w:cs="Times New Roman"/>
            <w:sz w:val="24"/>
            <w:szCs w:val="24"/>
            <w:u w:val="single"/>
          </w:rPr>
          <w:t>WTO Agreement on Government Procurement (GPA) (congress.gov)</w:t>
        </w:r>
      </w:hyperlink>
      <w:r w:rsidRPr="002E595E">
        <w:rPr>
          <w:rFonts w:ascii="Times New Roman" w:hAnsi="Times New Roman" w:cs="Times New Roman"/>
          <w:sz w:val="24"/>
          <w:szCs w:val="24"/>
        </w:rPr>
        <w:t xml:space="preserve"> https://crsreports.congress.gov/product/pdf/IF/IF11651#:~:text=During%20the%20past%2050%20years%2C%20the%20United%20States,and%20services%20from%20suppliers%20of%20other%20GPA%20parties</w:t>
      </w:r>
      <w:r w:rsidRPr="002E595E">
        <w:rPr>
          <w:rFonts w:ascii="Times New Roman" w:eastAsiaTheme="majorEastAsia" w:hAnsi="Times New Roman" w:cs="Times New Roman"/>
          <w:sz w:val="24"/>
          <w:szCs w:val="24"/>
        </w:rPr>
        <w:t xml:space="preserve"> </w:t>
      </w:r>
      <w:r w:rsidRPr="002E595E">
        <w:rPr>
          <w:rFonts w:ascii="Times New Roman" w:hAnsi="Times New Roman" w:cs="Times New Roman"/>
          <w:sz w:val="24"/>
          <w:szCs w:val="24"/>
        </w:rPr>
        <w:t>(last visited October 10, 2022).</w:t>
      </w:r>
    </w:p>
  </w:footnote>
  <w:footnote w:id="58">
    <w:p w14:paraId="54559BB2" w14:textId="77777777" w:rsidR="006E1A63" w:rsidRPr="002E595E" w:rsidRDefault="006E1A63" w:rsidP="00862FD6">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54" w:history="1">
        <w:r w:rsidRPr="002E595E">
          <w:rPr>
            <w:rFonts w:ascii="Times New Roman" w:hAnsi="Times New Roman" w:cs="Times New Roman"/>
            <w:sz w:val="24"/>
            <w:szCs w:val="24"/>
            <w:u w:val="single"/>
          </w:rPr>
          <w:t>Bilateral and Regional Trade Agreements - International Law - Oxford Bibliographies</w:t>
        </w:r>
      </w:hyperlink>
      <w:r w:rsidRPr="002E595E">
        <w:rPr>
          <w:rFonts w:ascii="Times New Roman" w:hAnsi="Times New Roman" w:cs="Times New Roman"/>
          <w:sz w:val="24"/>
          <w:szCs w:val="24"/>
        </w:rPr>
        <w:t xml:space="preserve"> https://www.oxfordbibliographies.com/view/document/obo-9780199796953/obo-9780199796953-0019.xml (last visited October 5, 2022).  (</w:t>
      </w:r>
      <w:r w:rsidRPr="002E595E">
        <w:rPr>
          <w:rFonts w:ascii="Times New Roman" w:hAnsi="Times New Roman" w:cs="Times New Roman"/>
          <w:sz w:val="24"/>
          <w:szCs w:val="24"/>
          <w:shd w:val="clear" w:color="auto" w:fill="FFFFFF"/>
        </w:rPr>
        <w:t>Bilateral trade agreements (BTAs) and regional trade agreements (RTAs) reinforce trade relations between the members. …. Within the WTO framework, many bilateral and regional trade agreements have been concluded to offer additional trade benefits and privileges to the contracting parties, in line with the broad principles set out in the WTO Agreement.”).</w:t>
      </w:r>
    </w:p>
  </w:footnote>
  <w:footnote w:id="59">
    <w:p w14:paraId="7342D1FB" w14:textId="77777777" w:rsidR="006E1A63" w:rsidRPr="002E595E" w:rsidRDefault="006E1A63" w:rsidP="00862FD6">
      <w:pPr>
        <w:shd w:val="clear" w:color="auto" w:fill="FFFFFF"/>
        <w:spacing w:after="0" w:line="240" w:lineRule="auto"/>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55" w:history="1">
        <w:r w:rsidRPr="002E595E">
          <w:rPr>
            <w:rFonts w:ascii="Times New Roman" w:hAnsi="Times New Roman" w:cs="Times New Roman"/>
            <w:sz w:val="24"/>
            <w:szCs w:val="24"/>
            <w:u w:val="single"/>
          </w:rPr>
          <w:t>What Is the North American Free Trade Agreement (NAFTA)? (investopedia.com)</w:t>
        </w:r>
      </w:hyperlink>
      <w:r w:rsidRPr="002E595E">
        <w:rPr>
          <w:rFonts w:ascii="Times New Roman" w:hAnsi="Times New Roman" w:cs="Times New Roman"/>
          <w:sz w:val="24"/>
          <w:szCs w:val="24"/>
        </w:rPr>
        <w:t xml:space="preserve"> </w:t>
      </w:r>
      <w:hyperlink r:id="rId56" w:history="1">
        <w:r w:rsidRPr="002E595E">
          <w:rPr>
            <w:rStyle w:val="Hyperlink"/>
            <w:rFonts w:ascii="Times New Roman" w:hAnsi="Times New Roman" w:cs="Times New Roman"/>
            <w:color w:val="auto"/>
            <w:sz w:val="24"/>
            <w:szCs w:val="24"/>
            <w:u w:val="none"/>
          </w:rPr>
          <w:t>https://www.investopedia.com/terms/n/nafta.asp</w:t>
        </w:r>
      </w:hyperlink>
      <w:r w:rsidRPr="002E595E">
        <w:rPr>
          <w:rFonts w:ascii="Times New Roman" w:hAnsi="Times New Roman" w:cs="Times New Roman"/>
          <w:sz w:val="24"/>
          <w:szCs w:val="24"/>
        </w:rPr>
        <w:t xml:space="preserve"> (last visited October 11, 2022) (</w:t>
      </w:r>
      <w:r w:rsidRPr="002E595E">
        <w:rPr>
          <w:rFonts w:ascii="Times New Roman" w:eastAsia="Times New Roman" w:hAnsi="Times New Roman" w:cs="Times New Roman"/>
          <w:sz w:val="24"/>
          <w:szCs w:val="24"/>
          <w:shd w:val="clear" w:color="auto" w:fill="FFFFFF"/>
          <w:lang w:val="en"/>
        </w:rPr>
        <w:t>North American Free Trade Agreement (“NAFTA”) now as of July 2020, replaced by the United States-Mexico-Canada Agreement  has</w:t>
      </w:r>
      <w:r w:rsidRPr="002E595E">
        <w:rPr>
          <w:rFonts w:ascii="Times New Roman" w:eastAsia="Times New Roman" w:hAnsi="Times New Roman" w:cs="Times New Roman"/>
          <w:spacing w:val="1"/>
          <w:sz w:val="24"/>
          <w:szCs w:val="24"/>
        </w:rPr>
        <w:t xml:space="preserve"> reduced or eliminated tariffs on imports and exports between the three participating countries, creating a huge free-trade zone).</w:t>
      </w:r>
    </w:p>
  </w:footnote>
  <w:footnote w:id="60">
    <w:p w14:paraId="657E6D9D" w14:textId="77777777" w:rsidR="006E1A63" w:rsidRPr="002E595E" w:rsidRDefault="006E1A63" w:rsidP="00862FD6">
      <w:pPr>
        <w:spacing w:after="0"/>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57" w:history="1">
        <w:r w:rsidRPr="002E595E">
          <w:rPr>
            <w:rStyle w:val="Hyperlink"/>
            <w:rFonts w:ascii="Times New Roman" w:hAnsi="Times New Roman" w:cs="Times New Roman"/>
            <w:color w:val="auto"/>
            <w:sz w:val="24"/>
            <w:szCs w:val="24"/>
          </w:rPr>
          <w:t>Government Procurement | United States Trade Representative (ustr.gov)</w:t>
        </w:r>
      </w:hyperlink>
      <w:r w:rsidRPr="002E595E">
        <w:rPr>
          <w:rStyle w:val="Hyperlink"/>
          <w:rFonts w:ascii="Times New Roman" w:hAnsi="Times New Roman" w:cs="Times New Roman"/>
          <w:color w:val="auto"/>
          <w:sz w:val="24"/>
          <w:szCs w:val="24"/>
        </w:rPr>
        <w:t>,</w:t>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10. </w:t>
      </w:r>
    </w:p>
  </w:footnote>
  <w:footnote w:id="61">
    <w:p w14:paraId="41626F54" w14:textId="77777777" w:rsidR="00D2279D" w:rsidRPr="002E595E" w:rsidRDefault="00D2279D" w:rsidP="00D2279D">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58" w:history="1">
        <w:r w:rsidRPr="002E595E">
          <w:rPr>
            <w:rFonts w:ascii="Times New Roman" w:hAnsi="Times New Roman" w:cs="Times New Roman"/>
            <w:sz w:val="24"/>
            <w:szCs w:val="24"/>
            <w:u w:val="single"/>
          </w:rPr>
          <w:t>U.S. Government Procurement and International Trade (congress.gov)</w:t>
        </w:r>
      </w:hyperlink>
      <w:r w:rsidRPr="002E595E">
        <w:rPr>
          <w:rFonts w:ascii="Times New Roman" w:hAnsi="Times New Roman" w:cs="Times New Roman"/>
          <w:sz w:val="24"/>
          <w:szCs w:val="24"/>
        </w:rPr>
        <w:t xml:space="preserve"> </w:t>
      </w:r>
      <w:hyperlink r:id="rId59" w:history="1">
        <w:r w:rsidRPr="002E595E">
          <w:rPr>
            <w:rStyle w:val="Hyperlink"/>
            <w:rFonts w:ascii="Times New Roman" w:hAnsi="Times New Roman" w:cs="Times New Roman"/>
            <w:color w:val="auto"/>
            <w:sz w:val="24"/>
            <w:szCs w:val="24"/>
            <w:u w:val="none"/>
          </w:rPr>
          <w:t>https://crsreports.congress.gov/product/pdf/IF/IF11580</w:t>
        </w:r>
      </w:hyperlink>
      <w:r w:rsidRPr="002E595E">
        <w:rPr>
          <w:rFonts w:ascii="Times New Roman" w:hAnsi="Times New Roman" w:cs="Times New Roman"/>
          <w:sz w:val="24"/>
          <w:szCs w:val="24"/>
        </w:rPr>
        <w:t xml:space="preserve"> (last visited December 12, 2022).</w:t>
      </w:r>
    </w:p>
  </w:footnote>
  <w:footnote w:id="62">
    <w:p w14:paraId="7855C2AD" w14:textId="77777777" w:rsidR="00D2279D" w:rsidRPr="002E595E" w:rsidRDefault="00D2279D" w:rsidP="00D2279D">
      <w:pPr>
        <w:pStyle w:val="FootnoteText"/>
        <w:ind w:left="90" w:hanging="90"/>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hyperlink r:id="rId60" w:history="1">
        <w:r w:rsidRPr="002E595E">
          <w:rPr>
            <w:rStyle w:val="Hyperlink"/>
            <w:rFonts w:ascii="Times New Roman" w:hAnsi="Times New Roman" w:cs="Times New Roman"/>
            <w:color w:val="auto"/>
            <w:sz w:val="24"/>
            <w:szCs w:val="24"/>
          </w:rPr>
          <w:t>U.S. Government Procurement and International Trade</w:t>
        </w:r>
      </w:hyperlink>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58.</w:t>
      </w:r>
      <w:r w:rsidRPr="002E595E">
        <w:rPr>
          <w:rFonts w:ascii="Times New Roman" w:hAnsi="Times New Roman" w:cs="Times New Roman"/>
          <w:sz w:val="24"/>
          <w:szCs w:val="24"/>
          <w:u w:val="single"/>
        </w:rPr>
        <w:t xml:space="preserve"> </w:t>
      </w:r>
      <w:r w:rsidRPr="002E595E">
        <w:rPr>
          <w:rFonts w:ascii="Times New Roman" w:hAnsi="Times New Roman" w:cs="Times New Roman"/>
          <w:sz w:val="24"/>
          <w:szCs w:val="24"/>
        </w:rPr>
        <w:t>https://sgp.fas.org/crs/row/IF11580.pdf (last visited December 12, 022)</w:t>
      </w:r>
      <w:r w:rsidRPr="002E595E">
        <w:rPr>
          <w:rFonts w:ascii="Times New Roman" w:eastAsia="Times New Roman" w:hAnsi="Times New Roman" w:cs="Times New Roman"/>
          <w:color w:val="333333"/>
          <w:spacing w:val="-4"/>
          <w:sz w:val="24"/>
          <w:szCs w:val="24"/>
        </w:rPr>
        <w:t>.</w:t>
      </w:r>
    </w:p>
  </w:footnote>
  <w:footnote w:id="63">
    <w:p w14:paraId="49D06562" w14:textId="77777777" w:rsidR="00D2279D" w:rsidRPr="002E595E" w:rsidRDefault="00D2279D" w:rsidP="00D2279D">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Green,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w:t>
      </w:r>
      <w:r w:rsidRPr="002E595E">
        <w:rPr>
          <w:rFonts w:ascii="Times New Roman" w:eastAsia="Times New Roman" w:hAnsi="Times New Roman" w:cs="Times New Roman"/>
          <w:bCs/>
          <w:color w:val="252525"/>
          <w:sz w:val="24"/>
          <w:szCs w:val="24"/>
        </w:rPr>
        <w:t>§ 1:9</w:t>
      </w:r>
    </w:p>
  </w:footnote>
  <w:footnote w:id="64">
    <w:p w14:paraId="2194604F" w14:textId="3B2D6AE2"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000C2699" w:rsidRPr="002E595E">
        <w:rPr>
          <w:rFonts w:ascii="Times New Roman" w:hAnsi="Times New Roman" w:cs="Times New Roman"/>
          <w:i/>
          <w:sz w:val="24"/>
          <w:szCs w:val="24"/>
        </w:rPr>
        <w:t>See</w:t>
      </w:r>
      <w:r w:rsidR="000C2699" w:rsidRPr="002E595E">
        <w:rPr>
          <w:rFonts w:ascii="Times New Roman" w:hAnsi="Times New Roman" w:cs="Times New Roman"/>
          <w:sz w:val="24"/>
          <w:szCs w:val="24"/>
        </w:rPr>
        <w:t xml:space="preserve"> Green</w:t>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w:t>
      </w:r>
      <w:r w:rsidRPr="002E595E">
        <w:rPr>
          <w:rFonts w:ascii="Times New Roman" w:eastAsia="Times New Roman" w:hAnsi="Times New Roman" w:cs="Times New Roman"/>
          <w:b/>
          <w:bCs/>
          <w:color w:val="252525"/>
          <w:sz w:val="24"/>
          <w:szCs w:val="24"/>
        </w:rPr>
        <w:t xml:space="preserve"> 2</w:t>
      </w:r>
      <w:r w:rsidRPr="002E595E">
        <w:rPr>
          <w:rFonts w:ascii="Times New Roman" w:eastAsia="Times New Roman" w:hAnsi="Times New Roman" w:cs="Times New Roman"/>
          <w:bCs/>
          <w:color w:val="252525"/>
          <w:sz w:val="24"/>
          <w:szCs w:val="24"/>
        </w:rPr>
        <w:t>:17</w:t>
      </w:r>
      <w:r w:rsidRPr="002E595E">
        <w:rPr>
          <w:rFonts w:ascii="Times New Roman" w:hAnsi="Times New Roman" w:cs="Times New Roman"/>
          <w:sz w:val="24"/>
          <w:szCs w:val="24"/>
        </w:rPr>
        <w:t xml:space="preserve"> (</w:t>
      </w:r>
      <w:r w:rsidRPr="002E595E">
        <w:rPr>
          <w:rFonts w:ascii="Times New Roman" w:eastAsia="Times New Roman" w:hAnsi="Times New Roman" w:cs="Times New Roman"/>
          <w:color w:val="212121"/>
          <w:sz w:val="24"/>
          <w:szCs w:val="24"/>
        </w:rPr>
        <w:t>The DOD has the Berry Amendment. It prohibits the DOD from using appropriated funds on items “not grown, reprocessed, reused, or produced in the United States ….” </w:t>
      </w:r>
      <w:hyperlink r:id="rId61" w:history="1">
        <w:r w:rsidRPr="002E595E">
          <w:rPr>
            <w:rStyle w:val="Hyperlink"/>
            <w:rFonts w:ascii="Times New Roman" w:eastAsia="Times New Roman" w:hAnsi="Times New Roman" w:cs="Times New Roman"/>
            <w:color w:val="auto"/>
            <w:sz w:val="24"/>
            <w:szCs w:val="24"/>
            <w:u w:val="none"/>
          </w:rPr>
          <w:t>10 U.S.C. § 2533a</w:t>
        </w:r>
      </w:hyperlink>
      <w:r w:rsidRPr="002E595E">
        <w:rPr>
          <w:rFonts w:ascii="Times New Roman" w:eastAsia="Times New Roman" w:hAnsi="Times New Roman" w:cs="Times New Roman"/>
          <w:color w:val="212121"/>
          <w:sz w:val="24"/>
          <w:szCs w:val="24"/>
        </w:rPr>
        <w:t xml:space="preserve">. </w:t>
      </w:r>
      <w:r w:rsidR="00394869" w:rsidRPr="002E595E">
        <w:rPr>
          <w:rFonts w:ascii="Times New Roman" w:eastAsia="Times New Roman" w:hAnsi="Times New Roman" w:cs="Times New Roman"/>
          <w:color w:val="212121"/>
          <w:sz w:val="24"/>
          <w:szCs w:val="24"/>
        </w:rPr>
        <w:t>Since “</w:t>
      </w:r>
      <w:r w:rsidRPr="002E595E">
        <w:rPr>
          <w:rFonts w:ascii="Times New Roman" w:eastAsia="Times New Roman" w:hAnsi="Times New Roman" w:cs="Times New Roman"/>
          <w:color w:val="212121"/>
          <w:sz w:val="24"/>
          <w:szCs w:val="24"/>
        </w:rPr>
        <w:t>the Berry amendment is an appropriations statute there are serious consequences.” “A contractor who delivers a non-compliant product, would, at a minimum, not be paid or reimbursed for the product. The contractor may also be required to absorb the cost of delivering a compliant product.”</w:t>
      </w:r>
    </w:p>
  </w:footnote>
  <w:footnote w:id="65">
    <w:p w14:paraId="5C0B6720" w14:textId="1564DDD7"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62" w:history="1">
        <w:r w:rsidR="000C2699" w:rsidRPr="002E595E">
          <w:rPr>
            <w:rFonts w:ascii="Times New Roman" w:hAnsi="Times New Roman" w:cs="Times New Roman"/>
            <w:sz w:val="24"/>
            <w:szCs w:val="24"/>
            <w:u w:val="single"/>
          </w:rPr>
          <w:t>U.S. Government Procurement and International Trade (congress.gov)</w:t>
        </w:r>
      </w:hyperlink>
      <w:r w:rsidR="000C2699" w:rsidRPr="002E595E">
        <w:rPr>
          <w:rFonts w:ascii="Times New Roman" w:hAnsi="Times New Roman" w:cs="Times New Roman"/>
          <w:sz w:val="24"/>
          <w:szCs w:val="24"/>
        </w:rPr>
        <w:t xml:space="preserve"> </w:t>
      </w:r>
      <w:hyperlink r:id="rId63" w:history="1">
        <w:r w:rsidR="000C2699" w:rsidRPr="002E595E">
          <w:rPr>
            <w:rStyle w:val="Hyperlink"/>
            <w:rFonts w:ascii="Times New Roman" w:hAnsi="Times New Roman" w:cs="Times New Roman"/>
            <w:color w:val="auto"/>
            <w:sz w:val="24"/>
            <w:szCs w:val="24"/>
            <w:u w:val="none"/>
          </w:rPr>
          <w:t>https://crsreports.congress.gov/product/pdf/IF/IF11580</w:t>
        </w:r>
      </w:hyperlink>
      <w:r w:rsidR="000C2699" w:rsidRPr="002E595E">
        <w:rPr>
          <w:rFonts w:ascii="Times New Roman" w:hAnsi="Times New Roman" w:cs="Times New Roman"/>
          <w:sz w:val="24"/>
          <w:szCs w:val="24"/>
        </w:rPr>
        <w:t xml:space="preserve"> (last visited December 12, 2022).</w:t>
      </w:r>
    </w:p>
  </w:footnote>
  <w:footnote w:id="66">
    <w:p w14:paraId="0DB55A59" w14:textId="4FB33BA1"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000C2699" w:rsidRPr="002E595E">
        <w:rPr>
          <w:rFonts w:ascii="Times New Roman" w:hAnsi="Times New Roman" w:cs="Times New Roman"/>
          <w:i/>
          <w:sz w:val="24"/>
          <w:szCs w:val="24"/>
        </w:rPr>
        <w:t>Id.</w:t>
      </w:r>
    </w:p>
  </w:footnote>
  <w:footnote w:id="67">
    <w:p w14:paraId="01A4EEF2" w14:textId="4E4DEF25" w:rsidR="006E1A63" w:rsidRPr="002E595E" w:rsidRDefault="006E1A63" w:rsidP="00541AD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64" w:history="1">
        <w:r w:rsidRPr="002E595E">
          <w:rPr>
            <w:rFonts w:ascii="Times New Roman" w:hAnsi="Times New Roman" w:cs="Times New Roman"/>
            <w:sz w:val="24"/>
            <w:szCs w:val="24"/>
            <w:u w:val="single"/>
          </w:rPr>
          <w:t>Buy American Act (BAA) - AcqNotes</w:t>
        </w:r>
      </w:hyperlink>
      <w:r w:rsidRPr="002E595E">
        <w:rPr>
          <w:rFonts w:ascii="Times New Roman" w:hAnsi="Times New Roman" w:cs="Times New Roman"/>
          <w:sz w:val="24"/>
          <w:szCs w:val="24"/>
        </w:rPr>
        <w:t>https://acqnotes.com/acqnote/careerfields/buy-american-act (last visited November 23, 2022)</w:t>
      </w:r>
    </w:p>
  </w:footnote>
  <w:footnote w:id="68">
    <w:p w14:paraId="69C17980" w14:textId="77777777" w:rsidR="006E1A63" w:rsidRPr="002E595E" w:rsidRDefault="006E1A63" w:rsidP="00541AD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65" w:history="1">
        <w:r w:rsidRPr="002E595E">
          <w:rPr>
            <w:rStyle w:val="Hyperlink"/>
            <w:rFonts w:ascii="Times New Roman" w:hAnsi="Times New Roman" w:cs="Times New Roman"/>
            <w:color w:val="auto"/>
            <w:sz w:val="24"/>
            <w:szCs w:val="24"/>
          </w:rPr>
          <w:t>Federal Register : Federal Acquisition Regulation: Amendments to the FAR Buy American Act Requirements</w:t>
        </w:r>
      </w:hyperlink>
      <w:r w:rsidRPr="002E595E">
        <w:rPr>
          <w:rFonts w:ascii="Times New Roman" w:hAnsi="Times New Roman" w:cs="Times New Roman"/>
          <w:sz w:val="24"/>
          <w:szCs w:val="24"/>
        </w:rPr>
        <w:t xml:space="preserve"> https://www.federalregister.gov/documents/2022/03/07/2022-04173/federal-acquisition-regulation-amendments-to-the-far-buy-american-act-requirements (November 18, 2022).</w:t>
      </w:r>
    </w:p>
  </w:footnote>
  <w:footnote w:id="69">
    <w:p w14:paraId="3E5F0B20" w14:textId="0A2B8D5B" w:rsidR="006E1A63" w:rsidRPr="002E595E" w:rsidRDefault="006E1A63" w:rsidP="00541AD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70">
    <w:p w14:paraId="0770714C" w14:textId="23DC30F1" w:rsidR="006E1A63" w:rsidRPr="002E595E" w:rsidRDefault="006E1A63">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i/>
          <w:sz w:val="24"/>
          <w:szCs w:val="24"/>
        </w:rPr>
        <w:t xml:space="preserve"> </w:t>
      </w:r>
      <w:r w:rsidRPr="002E595E">
        <w:rPr>
          <w:rFonts w:ascii="Times New Roman" w:eastAsia="Times New Roman" w:hAnsi="Times New Roman" w:cs="Times New Roman"/>
          <w:i/>
          <w:sz w:val="24"/>
          <w:szCs w:val="24"/>
        </w:rPr>
        <w:t>See</w:t>
      </w:r>
      <w:r w:rsidRPr="002E595E">
        <w:rPr>
          <w:rFonts w:ascii="Times New Roman" w:eastAsia="Times New Roman" w:hAnsi="Times New Roman" w:cs="Times New Roman"/>
          <w:sz w:val="24"/>
          <w:szCs w:val="24"/>
        </w:rPr>
        <w:t xml:space="preserve"> FAR 25.101(a)(2)(i) and 25.201(b)(2)(i).</w:t>
      </w:r>
    </w:p>
  </w:footnote>
  <w:footnote w:id="71">
    <w:p w14:paraId="257936FC" w14:textId="43DA8292" w:rsidR="006E1A63" w:rsidRPr="002E595E" w:rsidRDefault="006E1A63" w:rsidP="00541AD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66" w:history="1">
        <w:r w:rsidRPr="002E595E">
          <w:rPr>
            <w:rStyle w:val="Hyperlink"/>
            <w:rFonts w:ascii="Times New Roman" w:hAnsi="Times New Roman" w:cs="Times New Roman"/>
            <w:color w:val="auto"/>
            <w:sz w:val="24"/>
            <w:szCs w:val="24"/>
          </w:rPr>
          <w:t>Federal Register : Federal Acquisition Regulation: Amendments to the FAR Buy American Act Requirements</w:t>
        </w:r>
      </w:hyperlink>
      <w:r w:rsidRPr="002E595E">
        <w:rPr>
          <w:rFonts w:ascii="Times New Roman" w:hAnsi="Times New Roman" w:cs="Times New Roman"/>
          <w:sz w:val="24"/>
          <w:szCs w:val="24"/>
        </w:rPr>
        <w:t xml:space="preserve"> https://www.federalregister.gov/documents/2022/03/07/2022-04173/federal-acquisition-regulation-amendments-to-the-far-buy-american-act-requirements (November 18, 2022).</w:t>
      </w:r>
    </w:p>
  </w:footnote>
  <w:footnote w:id="72">
    <w:p w14:paraId="363F200A" w14:textId="68EDDE32" w:rsidR="006E1A63" w:rsidRPr="002E595E" w:rsidRDefault="006E1A63" w:rsidP="00541AD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67" w:history="1">
        <w:r w:rsidRPr="002E595E">
          <w:rPr>
            <w:rStyle w:val="Hyperlink"/>
            <w:rFonts w:ascii="Times New Roman" w:hAnsi="Times New Roman" w:cs="Times New Roman"/>
            <w:color w:val="auto"/>
            <w:sz w:val="24"/>
            <w:szCs w:val="24"/>
          </w:rPr>
          <w:t>Federal Register : Federal Acquisition Regulation: Amendments to the FAR Buy American Act Requirements</w:t>
        </w:r>
      </w:hyperlink>
      <w:r w:rsidRPr="002E595E">
        <w:rPr>
          <w:rFonts w:ascii="Times New Roman" w:hAnsi="Times New Roman" w:cs="Times New Roman"/>
          <w:sz w:val="24"/>
          <w:szCs w:val="24"/>
        </w:rPr>
        <w:t xml:space="preserve"> https://www.federalregister.gov/documents/2022/03/07/2022-04173/federal-acquisition-regulation-amendments-to-the-far-buy-american-act-requirements (November 18, 2022).</w:t>
      </w:r>
    </w:p>
  </w:footnote>
  <w:footnote w:id="73">
    <w:p w14:paraId="4D658DD7" w14:textId="3DA92BD4" w:rsidR="006E1A63" w:rsidRPr="002E595E" w:rsidRDefault="006E1A63" w:rsidP="00541ADC">
      <w:pPr>
        <w:spacing w:after="0" w:line="240" w:lineRule="auto"/>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68" w:anchor=":~:text=The%20requirements%20of%20the%20Buy%20American%20Act%20are,%24193%2C000%2C%20although%20some%20trade%20agreements%20have%20lower%20thresholds." w:history="1">
        <w:r w:rsidRPr="002E595E">
          <w:rPr>
            <w:rStyle w:val="Hyperlink"/>
            <w:rFonts w:ascii="Times New Roman" w:hAnsi="Times New Roman" w:cs="Times New Roman"/>
            <w:color w:val="auto"/>
            <w:sz w:val="24"/>
            <w:szCs w:val="24"/>
          </w:rPr>
          <w:t>Sweeping Changes to the Buy American Act Will Benefit U.S. Businesses (concordlawschool.edu)</w:t>
        </w:r>
      </w:hyperlink>
      <w:r w:rsidRPr="002E595E">
        <w:rPr>
          <w:rFonts w:ascii="Times New Roman" w:hAnsi="Times New Roman" w:cs="Times New Roman"/>
          <w:sz w:val="24"/>
          <w:szCs w:val="24"/>
        </w:rPr>
        <w:t xml:space="preserve"> https://www.concordlawschool.edu/blog/news/how-buy-american-act-benefits-businesses/#:~:text=The%20requirements%20of%20the%20Buy%20American%20Act%20are,%24193%2C000%2C%20although%20some%20trade%20agreements%20have%20lower%20thresholds.</w:t>
      </w:r>
      <w:r w:rsidRPr="002E595E">
        <w:rPr>
          <w:rFonts w:ascii="Times New Roman" w:eastAsia="Times New Roman" w:hAnsi="Times New Roman" w:cs="Times New Roman"/>
          <w:sz w:val="24"/>
          <w:szCs w:val="24"/>
        </w:rPr>
        <w:t xml:space="preserve"> See FAR 25.106(b)(2) and (c)(2), and 25.204(b)(1)(ii) and (b)(2).</w:t>
      </w:r>
    </w:p>
  </w:footnote>
  <w:footnote w:id="74">
    <w:p w14:paraId="6F0081AD" w14:textId="12D1B6E6" w:rsidR="005B48C1" w:rsidRPr="002E595E" w:rsidRDefault="005B48C1" w:rsidP="005B48C1">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w:t>
      </w:r>
      <w:r w:rsidRPr="002E595E">
        <w:rPr>
          <w:rFonts w:ascii="Times New Roman" w:hAnsi="Times New Roman" w:cs="Times New Roman"/>
          <w:sz w:val="24"/>
          <w:szCs w:val="24"/>
        </w:rPr>
        <w:t xml:space="preserve"> </w:t>
      </w:r>
      <w:r w:rsidRPr="002E595E">
        <w:rPr>
          <w:rFonts w:ascii="Times New Roman" w:hAnsi="Times New Roman" w:cs="Times New Roman"/>
          <w:sz w:val="24"/>
          <w:szCs w:val="24"/>
        </w:rPr>
        <w:t>(“</w:t>
      </w:r>
      <w:r w:rsidRPr="002E595E">
        <w:rPr>
          <w:rFonts w:ascii="Times New Roman" w:eastAsia="Times New Roman" w:hAnsi="Times New Roman" w:cs="Times New Roman"/>
          <w:sz w:val="24"/>
          <w:szCs w:val="24"/>
        </w:rPr>
        <w:t>A subsequent rulemaking will establish the definitive list at FAR 25.105 of critical items and critical components in the FAR, along with their associated enhanced price preference(s).</w:t>
      </w:r>
      <w:r w:rsidRPr="002E595E">
        <w:rPr>
          <w:rFonts w:ascii="Times New Roman" w:eastAsia="Times New Roman" w:hAnsi="Times New Roman" w:cs="Times New Roman"/>
          <w:sz w:val="24"/>
          <w:szCs w:val="24"/>
        </w:rPr>
        <w:t>).</w:t>
      </w:r>
    </w:p>
  </w:footnote>
  <w:footnote w:id="75">
    <w:p w14:paraId="32E98709" w14:textId="77777777" w:rsidR="00E43EB4" w:rsidRPr="002E595E" w:rsidRDefault="00E43EB4" w:rsidP="00E43EB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p>
  </w:footnote>
  <w:footnote w:id="76">
    <w:p w14:paraId="50643179" w14:textId="77777777" w:rsidR="006E1A63" w:rsidRPr="002E595E" w:rsidRDefault="006E1A63" w:rsidP="00DC0CB6">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Green,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w:t>
      </w:r>
      <w:r w:rsidRPr="002E595E">
        <w:rPr>
          <w:rFonts w:ascii="Times New Roman" w:eastAsia="Times New Roman" w:hAnsi="Times New Roman" w:cs="Times New Roman"/>
          <w:bCs/>
          <w:color w:val="252525"/>
          <w:sz w:val="24"/>
          <w:szCs w:val="24"/>
        </w:rPr>
        <w:t>§11:2.</w:t>
      </w:r>
    </w:p>
  </w:footnote>
  <w:footnote w:id="77">
    <w:p w14:paraId="2ECAC6B3" w14:textId="77777777" w:rsidR="006E1A63" w:rsidRPr="002E595E" w:rsidRDefault="006E1A63" w:rsidP="00DC0CB6">
      <w:pPr>
        <w:spacing w:after="0"/>
        <w:rPr>
          <w:rStyle w:val="Hyperlink"/>
          <w:rFonts w:ascii="Times New Roman" w:hAnsi="Times New Roman" w:cs="Times New Roman"/>
          <w:color w:val="auto"/>
          <w:sz w:val="24"/>
          <w:szCs w:val="24"/>
          <w:u w:val="none"/>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See</w:t>
      </w:r>
      <w:r w:rsidRPr="002E595E">
        <w:rPr>
          <w:rFonts w:ascii="Times New Roman" w:hAnsi="Times New Roman" w:cs="Times New Roman"/>
          <w:sz w:val="24"/>
          <w:szCs w:val="24"/>
        </w:rPr>
        <w:t xml:space="preserve"> Green,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w:t>
      </w:r>
      <w:r w:rsidRPr="002E595E">
        <w:rPr>
          <w:rFonts w:ascii="Times New Roman" w:eastAsia="Times New Roman" w:hAnsi="Times New Roman" w:cs="Times New Roman"/>
          <w:b/>
          <w:bCs/>
          <w:sz w:val="24"/>
          <w:szCs w:val="24"/>
        </w:rPr>
        <w:t>§</w:t>
      </w:r>
      <w:r w:rsidRPr="002E595E">
        <w:rPr>
          <w:rFonts w:ascii="Times New Roman" w:hAnsi="Times New Roman" w:cs="Times New Roman"/>
          <w:sz w:val="24"/>
          <w:szCs w:val="24"/>
        </w:rPr>
        <w:t xml:space="preserve"> 11. </w:t>
      </w:r>
      <w:r w:rsidRPr="002E595E">
        <w:rPr>
          <w:rFonts w:ascii="Times New Roman" w:hAnsi="Times New Roman" w:cs="Times New Roman"/>
          <w:i/>
          <w:sz w:val="24"/>
          <w:szCs w:val="24"/>
        </w:rPr>
        <w:t xml:space="preserve">See also </w:t>
      </w:r>
      <w:hyperlink r:id="rId69" w:history="1">
        <w:r w:rsidRPr="002E595E">
          <w:rPr>
            <w:rStyle w:val="Hyperlink"/>
            <w:rFonts w:ascii="Times New Roman" w:hAnsi="Times New Roman" w:cs="Times New Roman"/>
            <w:color w:val="auto"/>
            <w:sz w:val="24"/>
            <w:szCs w:val="24"/>
          </w:rPr>
          <w:t>Common Issues in Government Procurement and Contracting – Jackson Walker (jw.com)</w:t>
        </w:r>
      </w:hyperlink>
      <w:r w:rsidRPr="002E595E">
        <w:rPr>
          <w:rFonts w:ascii="Times New Roman" w:hAnsi="Times New Roman" w:cs="Times New Roman"/>
          <w:sz w:val="24"/>
          <w:szCs w:val="24"/>
        </w:rPr>
        <w:t xml:space="preserve"> </w:t>
      </w:r>
      <w:hyperlink r:id="rId70" w:history="1">
        <w:r w:rsidRPr="002E595E">
          <w:rPr>
            <w:rStyle w:val="Hyperlink"/>
            <w:rFonts w:ascii="Times New Roman" w:hAnsi="Times New Roman" w:cs="Times New Roman"/>
            <w:color w:val="auto"/>
            <w:sz w:val="24"/>
            <w:szCs w:val="24"/>
            <w:u w:val="none"/>
          </w:rPr>
          <w:t>https://www.jw.com/news/podcast-edwards-stowe-government-contracts-procurement/</w:t>
        </w:r>
      </w:hyperlink>
      <w:r w:rsidRPr="002E595E">
        <w:rPr>
          <w:rStyle w:val="Hyperlink"/>
          <w:rFonts w:ascii="Times New Roman" w:hAnsi="Times New Roman" w:cs="Times New Roman"/>
          <w:color w:val="auto"/>
          <w:sz w:val="24"/>
          <w:szCs w:val="24"/>
          <w:u w:val="none"/>
        </w:rPr>
        <w:t xml:space="preserve"> (last visited October 25, 2022).</w:t>
      </w:r>
    </w:p>
    <w:p w14:paraId="34358F67" w14:textId="77777777" w:rsidR="006E1A63" w:rsidRPr="002E595E" w:rsidRDefault="006E1A63" w:rsidP="00DC0CB6">
      <w:pPr>
        <w:spacing w:after="0" w:line="240" w:lineRule="auto"/>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hyperlink r:id="rId71" w:history="1">
        <w:r w:rsidRPr="002E595E">
          <w:rPr>
            <w:rStyle w:val="Hyperlink"/>
            <w:rFonts w:ascii="Times New Roman" w:hAnsi="Times New Roman" w:cs="Times New Roman"/>
            <w:color w:val="auto"/>
            <w:sz w:val="24"/>
            <w:szCs w:val="24"/>
            <w:u w:val="none"/>
          </w:rPr>
          <w:t>https://www.state.gov/u-s-arms-sales-and-defense-trade/</w:t>
        </w:r>
      </w:hyperlink>
      <w:r w:rsidRPr="002E595E">
        <w:rPr>
          <w:rFonts w:ascii="Times New Roman" w:hAnsi="Times New Roman" w:cs="Times New Roman"/>
          <w:sz w:val="24"/>
          <w:szCs w:val="24"/>
        </w:rPr>
        <w:t xml:space="preserve"> (last visited November 21, 2022).</w:t>
      </w:r>
    </w:p>
  </w:footnote>
  <w:footnote w:id="78">
    <w:p w14:paraId="05CB3C1C" w14:textId="77777777" w:rsidR="006E1A63" w:rsidRPr="002E595E" w:rsidRDefault="006E1A63" w:rsidP="00DC0CB6">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See</w:t>
      </w:r>
      <w:r w:rsidRPr="002E595E">
        <w:rPr>
          <w:rFonts w:ascii="Times New Roman" w:hAnsi="Times New Roman" w:cs="Times New Roman"/>
          <w:sz w:val="24"/>
          <w:szCs w:val="24"/>
        </w:rPr>
        <w:t xml:space="preserve"> Green,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w:t>
      </w:r>
      <w:r w:rsidRPr="002E595E">
        <w:rPr>
          <w:rFonts w:ascii="Times New Roman" w:eastAsia="Times New Roman" w:hAnsi="Times New Roman" w:cs="Times New Roman"/>
          <w:b/>
          <w:bCs/>
          <w:sz w:val="24"/>
          <w:szCs w:val="24"/>
        </w:rPr>
        <w:t>§</w:t>
      </w:r>
      <w:r w:rsidRPr="002E595E">
        <w:rPr>
          <w:rFonts w:ascii="Times New Roman" w:hAnsi="Times New Roman" w:cs="Times New Roman"/>
          <w:sz w:val="24"/>
          <w:szCs w:val="24"/>
        </w:rPr>
        <w:t xml:space="preserve"> 11.</w:t>
      </w:r>
    </w:p>
  </w:footnote>
  <w:footnote w:id="79">
    <w:p w14:paraId="60CDC1E8" w14:textId="77777777" w:rsidR="006E1A63" w:rsidRPr="002E595E" w:rsidRDefault="006E1A63" w:rsidP="00DC0CB6">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See</w:t>
      </w:r>
      <w:r w:rsidRPr="002E595E">
        <w:rPr>
          <w:rFonts w:ascii="Times New Roman" w:hAnsi="Times New Roman" w:cs="Times New Roman"/>
          <w:sz w:val="24"/>
          <w:szCs w:val="24"/>
        </w:rPr>
        <w:t xml:space="preserve"> Green, </w:t>
      </w:r>
      <w:r w:rsidRPr="002E595E">
        <w:rPr>
          <w:rFonts w:ascii="Times New Roman" w:hAnsi="Times New Roman" w:cs="Times New Roman"/>
          <w:i/>
          <w:sz w:val="24"/>
          <w:szCs w:val="24"/>
        </w:rPr>
        <w:t>supra</w:t>
      </w:r>
      <w:r w:rsidRPr="002E595E">
        <w:rPr>
          <w:rFonts w:ascii="Times New Roman" w:hAnsi="Times New Roman" w:cs="Times New Roman"/>
          <w:sz w:val="24"/>
          <w:szCs w:val="24"/>
        </w:rPr>
        <w:t xml:space="preserve"> note 18 </w:t>
      </w:r>
      <w:r w:rsidRPr="002E595E">
        <w:rPr>
          <w:rFonts w:ascii="Times New Roman" w:eastAsia="Times New Roman" w:hAnsi="Times New Roman" w:cs="Times New Roman"/>
          <w:b/>
          <w:bCs/>
          <w:sz w:val="24"/>
          <w:szCs w:val="24"/>
        </w:rPr>
        <w:t>§</w:t>
      </w:r>
      <w:r w:rsidRPr="002E595E">
        <w:rPr>
          <w:rFonts w:ascii="Times New Roman" w:hAnsi="Times New Roman" w:cs="Times New Roman"/>
          <w:sz w:val="24"/>
          <w:szCs w:val="24"/>
        </w:rPr>
        <w:t>11.3.</w:t>
      </w:r>
    </w:p>
  </w:footnote>
  <w:footnote w:id="80">
    <w:p w14:paraId="1CCBC9BA"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Globalization and General Counsel - Minority Corporate Counsel Association (mcca.com) </w:t>
      </w:r>
      <w:hyperlink r:id="rId72" w:anchor=":~:text=Some%20of%20the%20%E2%80%9Cmust-haves%E2%80%9D%20for%20general%20counsel%20in,3%20Personal%20knowledge%20of%20non-U.S.%20regulators%3B%20More%20items" w:history="1">
        <w:r w:rsidRPr="002E595E">
          <w:rPr>
            <w:rStyle w:val="Hyperlink"/>
            <w:rFonts w:ascii="Times New Roman" w:hAnsi="Times New Roman" w:cs="Times New Roman"/>
            <w:color w:val="auto"/>
            <w:sz w:val="24"/>
            <w:szCs w:val="24"/>
            <w:u w:val="none"/>
          </w:rPr>
          <w:t>https://mcca.com/mcca-article/globalization-and-general-counsel/#:~:text=Some%20of%20the%20%E2%80%9Cmust-haves%E2%80%9D%20for%20general%20counsel%20in,3%20Personal%20knowledge%20of%20non-U.S.%20regulators%3B%20More%20items</w:t>
        </w:r>
      </w:hyperlink>
      <w:r w:rsidRPr="002E595E">
        <w:rPr>
          <w:rFonts w:ascii="Times New Roman" w:hAnsi="Times New Roman" w:cs="Times New Roman"/>
          <w:sz w:val="24"/>
          <w:szCs w:val="24"/>
          <w:u w:val="single"/>
        </w:rPr>
        <w:t xml:space="preserve"> </w:t>
      </w:r>
      <w:r w:rsidRPr="002E595E">
        <w:rPr>
          <w:rFonts w:ascii="Times New Roman" w:hAnsi="Times New Roman" w:cs="Times New Roman"/>
          <w:sz w:val="24"/>
          <w:szCs w:val="24"/>
        </w:rPr>
        <w:t>(last visited November 1, 2022).</w:t>
      </w:r>
    </w:p>
  </w:footnote>
  <w:footnote w:id="81">
    <w:p w14:paraId="51069306"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82">
    <w:p w14:paraId="04433EB3"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83">
    <w:p w14:paraId="22C913A0"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84">
    <w:p w14:paraId="17029641"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85">
    <w:p w14:paraId="594AE6C5"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w:t>
      </w:r>
    </w:p>
  </w:footnote>
  <w:footnote w:id="86">
    <w:p w14:paraId="29840562" w14:textId="77777777" w:rsidR="006E1A63" w:rsidRPr="002E595E" w:rsidRDefault="006E1A63" w:rsidP="00A777A4">
      <w:pPr>
        <w:shd w:val="clear" w:color="auto" w:fill="FFFFFF"/>
        <w:spacing w:after="0" w:line="240" w:lineRule="auto"/>
        <w:textAlignment w:val="baseline"/>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 xml:space="preserve">Id. </w:t>
      </w:r>
      <w:r w:rsidRPr="002E595E">
        <w:rPr>
          <w:rFonts w:ascii="Times New Roman" w:hAnsi="Times New Roman" w:cs="Times New Roman"/>
          <w:sz w:val="24"/>
          <w:szCs w:val="24"/>
        </w:rPr>
        <w:t>(“</w:t>
      </w:r>
      <w:r w:rsidRPr="002E595E">
        <w:rPr>
          <w:rFonts w:ascii="Times New Roman" w:eastAsia="Times New Roman" w:hAnsi="Times New Roman" w:cs="Times New Roman"/>
          <w:color w:val="000000"/>
          <w:sz w:val="24"/>
          <w:szCs w:val="24"/>
        </w:rPr>
        <w:t>Having an ex-regulator or former federal prosecutor as the company’s chief lawyer, it was reasoned, would neutralize potential enforcement issues before crises erupted.” Examples were: Steve Cutler, Gary Lynch, and Dick Walker, all former Directors of Enforcement of the SEC, became general counsel of JPMorgan Chase, Morgan Stanley, and Deutsche Bank, respectively.  Larry Thompson, Jim Comey, Jonathan Schwartz, Beth Wilkinson, and Ivan Fong were former Justice Officials who became general counsel of Pepsi, Lockheed Martin, Cablevision, Fannie Mae, and Cardinal Health.).</w:t>
      </w:r>
    </w:p>
  </w:footnote>
  <w:footnote w:id="87">
    <w:p w14:paraId="48CF5712"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w:t>
      </w:r>
    </w:p>
  </w:footnote>
  <w:footnote w:id="88">
    <w:p w14:paraId="554C188B"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w:t>
      </w:r>
    </w:p>
  </w:footnote>
  <w:footnote w:id="89">
    <w:p w14:paraId="63565F84" w14:textId="77777777" w:rsidR="006E1A63" w:rsidRPr="002E595E" w:rsidRDefault="006E1A63" w:rsidP="00A777A4">
      <w:pPr>
        <w:pStyle w:val="FootnoteText"/>
        <w:rPr>
          <w:rFonts w:ascii="Times New Roman" w:hAnsi="Times New Roman" w:cs="Times New Roman"/>
          <w:sz w:val="24"/>
          <w:szCs w:val="24"/>
          <w:u w:val="single"/>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See also</w:t>
      </w:r>
      <w:r w:rsidRPr="002E595E">
        <w:rPr>
          <w:rFonts w:ascii="Times New Roman" w:hAnsi="Times New Roman" w:cs="Times New Roman"/>
          <w:sz w:val="24"/>
          <w:szCs w:val="24"/>
        </w:rPr>
        <w:t xml:space="preserve"> </w:t>
      </w:r>
      <w:hyperlink r:id="rId73" w:history="1">
        <w:r w:rsidRPr="002E595E">
          <w:rPr>
            <w:rStyle w:val="Hyperlink"/>
            <w:rFonts w:ascii="Times New Roman" w:hAnsi="Times New Roman" w:cs="Times New Roman"/>
            <w:color w:val="auto"/>
            <w:sz w:val="24"/>
            <w:szCs w:val="24"/>
          </w:rPr>
          <w:t>Success Factors For An Effective General Counsel: Advice From The C-Suite (mlaglobal.com)</w:t>
        </w:r>
      </w:hyperlink>
      <w:r w:rsidRPr="002E595E">
        <w:rPr>
          <w:rFonts w:ascii="Times New Roman" w:hAnsi="Times New Roman" w:cs="Times New Roman"/>
          <w:sz w:val="24"/>
          <w:szCs w:val="24"/>
        </w:rPr>
        <w:t xml:space="preserve"> </w:t>
      </w:r>
      <w:hyperlink r:id="rId74" w:history="1">
        <w:r w:rsidRPr="002E595E">
          <w:rPr>
            <w:rStyle w:val="Hyperlink"/>
            <w:rFonts w:ascii="Times New Roman" w:hAnsi="Times New Roman" w:cs="Times New Roman"/>
            <w:color w:val="auto"/>
            <w:sz w:val="24"/>
            <w:szCs w:val="24"/>
          </w:rPr>
          <w:t>https://www.mlaglobal.com/en/insights/articles/success-factors-for-effective-general-counsel</w:t>
        </w:r>
      </w:hyperlink>
      <w:r w:rsidRPr="002E595E">
        <w:rPr>
          <w:rStyle w:val="Hyperlink"/>
          <w:rFonts w:ascii="Times New Roman" w:hAnsi="Times New Roman" w:cs="Times New Roman"/>
          <w:color w:val="auto"/>
          <w:sz w:val="24"/>
          <w:szCs w:val="24"/>
        </w:rPr>
        <w:t xml:space="preserve"> </w:t>
      </w:r>
      <w:r w:rsidRPr="002E595E">
        <w:rPr>
          <w:rStyle w:val="Hyperlink"/>
          <w:rFonts w:ascii="Times New Roman" w:hAnsi="Times New Roman" w:cs="Times New Roman"/>
          <w:color w:val="auto"/>
          <w:sz w:val="24"/>
          <w:szCs w:val="24"/>
          <w:u w:val="none"/>
        </w:rPr>
        <w:t>(last visited November 10, 2022).</w:t>
      </w:r>
    </w:p>
  </w:footnote>
  <w:footnote w:id="90">
    <w:p w14:paraId="039B2EB0" w14:textId="77777777" w:rsidR="006E1A63" w:rsidRPr="002E595E" w:rsidRDefault="006E1A63" w:rsidP="00A777A4">
      <w:pPr>
        <w:shd w:val="clear" w:color="auto" w:fill="FFFFFF"/>
        <w:spacing w:after="0" w:line="240" w:lineRule="auto"/>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See also</w:t>
      </w:r>
      <w:r w:rsidRPr="002E595E">
        <w:rPr>
          <w:rFonts w:ascii="Times New Roman" w:hAnsi="Times New Roman" w:cs="Times New Roman"/>
          <w:sz w:val="24"/>
          <w:szCs w:val="24"/>
        </w:rPr>
        <w:t xml:space="preserve">  </w:t>
      </w:r>
      <w:hyperlink r:id="rId75" w:anchor=":~:text=Some%20legal%20issues%20are%20detailed%20below%3A%201%201.,...%208%208.%20Data%20protection%20...%20More%20items" w:history="1">
        <w:r w:rsidRPr="002E595E">
          <w:rPr>
            <w:rStyle w:val="Hyperlink"/>
            <w:rFonts w:ascii="Times New Roman" w:hAnsi="Times New Roman" w:cs="Times New Roman"/>
            <w:color w:val="auto"/>
            <w:sz w:val="24"/>
            <w:szCs w:val="24"/>
          </w:rPr>
          <w:t>Legal Challenges in International Business | Zegal</w:t>
        </w:r>
      </w:hyperlink>
      <w:r w:rsidRPr="002E595E">
        <w:rPr>
          <w:rFonts w:ascii="Times New Roman" w:hAnsi="Times New Roman" w:cs="Times New Roman"/>
          <w:sz w:val="24"/>
          <w:szCs w:val="24"/>
        </w:rPr>
        <w:t xml:space="preserve"> </w:t>
      </w:r>
      <w:hyperlink r:id="rId76" w:anchor=":~:text=Some%20legal%20issues%20are%20detailed%20below%3A%201%201.,...%208%208.%20Data%20protection%20...%20More%20items" w:history="1">
        <w:r w:rsidRPr="002E595E">
          <w:rPr>
            <w:rStyle w:val="Hyperlink"/>
            <w:rFonts w:ascii="Times New Roman" w:hAnsi="Times New Roman" w:cs="Times New Roman"/>
            <w:color w:val="auto"/>
            <w:sz w:val="24"/>
            <w:szCs w:val="24"/>
            <w:u w:val="none"/>
          </w:rPr>
          <w:t>https://zegal.com/blog/post/legal-challenges-in-international-business/#:~:text=Some%20legal%20issues%20are%20detailed%20below%3A%201%201.,...%208%208.%20Data%20protection%20...%20More%20items</w:t>
        </w:r>
      </w:hyperlink>
      <w:r w:rsidRPr="002E595E">
        <w:rPr>
          <w:rStyle w:val="Hyperlink"/>
          <w:rFonts w:ascii="Times New Roman" w:hAnsi="Times New Roman" w:cs="Times New Roman"/>
          <w:color w:val="auto"/>
          <w:sz w:val="24"/>
          <w:szCs w:val="24"/>
          <w:u w:val="none"/>
        </w:rPr>
        <w:t xml:space="preserve"> (last visited November 10, 2022).</w:t>
      </w:r>
    </w:p>
  </w:footnote>
  <w:footnote w:id="91">
    <w:p w14:paraId="735AC058"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Globalization and General Counsel - Minority Corporate Counsel Association (mcca.com) </w:t>
      </w:r>
      <w:hyperlink r:id="rId77" w:anchor=":~:text=Some%20of%20the%20%E2%80%9Cmust-haves%E2%80%9D%20for%20general%20counsel%20in,3%20Personal%20knowledge%20of%20non-U.S.%20regulators%3B%20More%20items" w:history="1">
        <w:r w:rsidRPr="002E595E">
          <w:rPr>
            <w:rStyle w:val="Hyperlink"/>
            <w:rFonts w:ascii="Times New Roman" w:hAnsi="Times New Roman" w:cs="Times New Roman"/>
            <w:color w:val="auto"/>
            <w:sz w:val="24"/>
            <w:szCs w:val="24"/>
            <w:u w:val="none"/>
          </w:rPr>
          <w:t>https://mcca.com/mcca-article/globalization-and-general-counsel/#:~:text=Some%20of%20the%20%E2%80%9Cmust-haves%E2%80%9D%20for%20general%20counsel%20in,3%20Personal%20knowledge%20of%20non-U.S.%20regulators%3B%20More%20items</w:t>
        </w:r>
      </w:hyperlink>
      <w:r w:rsidRPr="002E595E">
        <w:rPr>
          <w:rFonts w:ascii="Times New Roman" w:hAnsi="Times New Roman" w:cs="Times New Roman"/>
          <w:sz w:val="24"/>
          <w:szCs w:val="24"/>
          <w:u w:val="single"/>
        </w:rPr>
        <w:t xml:space="preserve"> </w:t>
      </w:r>
      <w:r w:rsidRPr="002E595E">
        <w:rPr>
          <w:rFonts w:ascii="Times New Roman" w:hAnsi="Times New Roman" w:cs="Times New Roman"/>
          <w:sz w:val="24"/>
          <w:szCs w:val="24"/>
        </w:rPr>
        <w:t>(last visited November 1, 2022).</w:t>
      </w:r>
    </w:p>
  </w:footnote>
  <w:footnote w:id="92">
    <w:p w14:paraId="7B91E8D3" w14:textId="77777777" w:rsidR="006E1A63" w:rsidRPr="002E595E" w:rsidRDefault="006E1A63" w:rsidP="00A777A4">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 w:id="93">
    <w:p w14:paraId="5BF09AEE" w14:textId="0EB83A76" w:rsidR="0020675C" w:rsidRPr="002E595E" w:rsidRDefault="0020675C">
      <w:pPr>
        <w:pStyle w:val="FootnoteText"/>
        <w:rPr>
          <w:rFonts w:ascii="Times New Roman" w:hAnsi="Times New Roman" w:cs="Times New Roman"/>
          <w:sz w:val="24"/>
          <w:szCs w:val="24"/>
        </w:rPr>
      </w:pPr>
      <w:r w:rsidRPr="002E595E">
        <w:rPr>
          <w:rStyle w:val="FootnoteReference"/>
          <w:rFonts w:ascii="Times New Roman" w:hAnsi="Times New Roman" w:cs="Times New Roman"/>
          <w:sz w:val="24"/>
          <w:szCs w:val="24"/>
        </w:rPr>
        <w:footnoteRef/>
      </w:r>
      <w:r w:rsidRPr="002E595E">
        <w:rPr>
          <w:rFonts w:ascii="Times New Roman" w:hAnsi="Times New Roman" w:cs="Times New Roman"/>
          <w:sz w:val="24"/>
          <w:szCs w:val="24"/>
        </w:rPr>
        <w:t xml:space="preserve"> </w:t>
      </w:r>
      <w:r w:rsidRPr="002E595E">
        <w:rPr>
          <w:rFonts w:ascii="Times New Roman" w:hAnsi="Times New Roman" w:cs="Times New Roman"/>
          <w:i/>
          <w:sz w:val="24"/>
          <w:szCs w:val="24"/>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F674" w14:textId="26059167" w:rsidR="006E1A63" w:rsidRPr="002439DD" w:rsidRDefault="006E1A63">
    <w:pPr>
      <w:pStyle w:val="Header"/>
      <w:rPr>
        <w:rFonts w:ascii="Times New Roman" w:hAnsi="Times New Roman" w:cs="Times New Roman"/>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F655F"/>
    <w:multiLevelType w:val="hybridMultilevel"/>
    <w:tmpl w:val="814CBDBE"/>
    <w:lvl w:ilvl="0" w:tplc="BBD42AF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13610D0"/>
    <w:multiLevelType w:val="hybridMultilevel"/>
    <w:tmpl w:val="9310354C"/>
    <w:lvl w:ilvl="0" w:tplc="1C30E5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D7318"/>
    <w:multiLevelType w:val="hybridMultilevel"/>
    <w:tmpl w:val="305C9E3E"/>
    <w:lvl w:ilvl="0" w:tplc="67E063CE">
      <w:start w:val="6"/>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E7E580B"/>
    <w:multiLevelType w:val="hybridMultilevel"/>
    <w:tmpl w:val="67D02B68"/>
    <w:lvl w:ilvl="0" w:tplc="8AAEB834">
      <w:start w:val="2"/>
      <w:numFmt w:val="upperLetter"/>
      <w:lvlText w:val="%1."/>
      <w:lvlJc w:val="left"/>
      <w:pPr>
        <w:ind w:left="1530" w:hanging="360"/>
      </w:pPr>
      <w:rPr>
        <w:rFonts w:hint="default"/>
        <w:b/>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6910682"/>
    <w:multiLevelType w:val="hybridMultilevel"/>
    <w:tmpl w:val="FA007D90"/>
    <w:lvl w:ilvl="0" w:tplc="97BC6EA8">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6B265F6F"/>
    <w:multiLevelType w:val="hybridMultilevel"/>
    <w:tmpl w:val="130610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3">
      <w:start w:val="1"/>
      <w:numFmt w:val="upperRoman"/>
      <w:lvlText w:val="%5."/>
      <w:lvlJc w:val="right"/>
      <w:pPr>
        <w:ind w:left="3960" w:hanging="720"/>
      </w:pPr>
      <w:rPr>
        <w:rFonts w:hint="default"/>
      </w:rPr>
    </w:lvl>
    <w:lvl w:ilvl="5" w:tplc="78FE2528">
      <w:start w:val="2"/>
      <w:numFmt w:val="upperLetter"/>
      <w:lvlText w:val="%6."/>
      <w:lvlJc w:val="left"/>
      <w:pPr>
        <w:ind w:left="1350" w:hanging="360"/>
      </w:pPr>
      <w:rPr>
        <w:rFonts w:hint="default"/>
        <w:b/>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721A6"/>
    <w:multiLevelType w:val="hybridMultilevel"/>
    <w:tmpl w:val="21EE2C42"/>
    <w:lvl w:ilvl="0" w:tplc="2A00AED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0F488D"/>
    <w:multiLevelType w:val="hybridMultilevel"/>
    <w:tmpl w:val="77767030"/>
    <w:lvl w:ilvl="0" w:tplc="D35C0C40">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E7CEC"/>
    <w:multiLevelType w:val="hybridMultilevel"/>
    <w:tmpl w:val="19E8344C"/>
    <w:lvl w:ilvl="0" w:tplc="04090013">
      <w:start w:val="1"/>
      <w:numFmt w:val="upperRoman"/>
      <w:lvlText w:val="%1."/>
      <w:lvlJc w:val="right"/>
      <w:pPr>
        <w:ind w:left="720" w:hanging="360"/>
      </w:pPr>
      <w:rPr>
        <w:rFonts w:hint="default"/>
      </w:rPr>
    </w:lvl>
    <w:lvl w:ilvl="1" w:tplc="C1EE4654">
      <w:start w:val="1"/>
      <w:numFmt w:val="upperLetter"/>
      <w:lvlText w:val="%2."/>
      <w:lvlJc w:val="left"/>
      <w:pPr>
        <w:ind w:left="1260" w:hanging="360"/>
      </w:pPr>
      <w:rPr>
        <w:b/>
      </w:rPr>
    </w:lvl>
    <w:lvl w:ilvl="2" w:tplc="0409001B">
      <w:start w:val="1"/>
      <w:numFmt w:val="lowerRoman"/>
      <w:lvlText w:val="%3."/>
      <w:lvlJc w:val="right"/>
      <w:pPr>
        <w:ind w:left="2160" w:hanging="180"/>
      </w:pPr>
    </w:lvl>
    <w:lvl w:ilvl="3" w:tplc="307A170C">
      <w:start w:val="1"/>
      <w:numFmt w:val="upperRoman"/>
      <w:lvlText w:val="%4."/>
      <w:lvlJc w:val="left"/>
      <w:pPr>
        <w:ind w:left="3240" w:hanging="720"/>
      </w:pPr>
      <w:rPr>
        <w:rFonts w:hint="default"/>
      </w:rPr>
    </w:lvl>
    <w:lvl w:ilvl="4" w:tplc="98DEF01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B7689"/>
    <w:multiLevelType w:val="hybridMultilevel"/>
    <w:tmpl w:val="5E14B5DA"/>
    <w:lvl w:ilvl="0" w:tplc="FA1486B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83091A"/>
    <w:multiLevelType w:val="hybridMultilevel"/>
    <w:tmpl w:val="F630547E"/>
    <w:lvl w:ilvl="0" w:tplc="E05850F8">
      <w:start w:val="2"/>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9"/>
  </w:num>
  <w:num w:numId="6">
    <w:abstractNumId w:val="4"/>
  </w:num>
  <w:num w:numId="7">
    <w:abstractNumId w:val="3"/>
  </w:num>
  <w:num w:numId="8">
    <w:abstractNumId w:val="7"/>
  </w:num>
  <w:num w:numId="9">
    <w:abstractNumId w:val="1"/>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23"/>
    <w:rsid w:val="00000B75"/>
    <w:rsid w:val="00006D55"/>
    <w:rsid w:val="00007364"/>
    <w:rsid w:val="00013E20"/>
    <w:rsid w:val="00024BD0"/>
    <w:rsid w:val="00025EE0"/>
    <w:rsid w:val="000332AD"/>
    <w:rsid w:val="00035840"/>
    <w:rsid w:val="00060098"/>
    <w:rsid w:val="000718F1"/>
    <w:rsid w:val="0007252B"/>
    <w:rsid w:val="00075058"/>
    <w:rsid w:val="00076FBC"/>
    <w:rsid w:val="00077327"/>
    <w:rsid w:val="000854F8"/>
    <w:rsid w:val="00086D74"/>
    <w:rsid w:val="000A5BEC"/>
    <w:rsid w:val="000B0375"/>
    <w:rsid w:val="000B1488"/>
    <w:rsid w:val="000B70C7"/>
    <w:rsid w:val="000C2699"/>
    <w:rsid w:val="000D69E6"/>
    <w:rsid w:val="000F66C7"/>
    <w:rsid w:val="000F69F2"/>
    <w:rsid w:val="000F7720"/>
    <w:rsid w:val="0010015B"/>
    <w:rsid w:val="0010034A"/>
    <w:rsid w:val="00100B99"/>
    <w:rsid w:val="00101841"/>
    <w:rsid w:val="00102383"/>
    <w:rsid w:val="001051ED"/>
    <w:rsid w:val="00110CE1"/>
    <w:rsid w:val="001160EC"/>
    <w:rsid w:val="00126AEF"/>
    <w:rsid w:val="00130832"/>
    <w:rsid w:val="00132E4C"/>
    <w:rsid w:val="00140F33"/>
    <w:rsid w:val="00150E38"/>
    <w:rsid w:val="001520C8"/>
    <w:rsid w:val="001578FC"/>
    <w:rsid w:val="00167CAD"/>
    <w:rsid w:val="001835EE"/>
    <w:rsid w:val="0019538B"/>
    <w:rsid w:val="001A15E8"/>
    <w:rsid w:val="001A1708"/>
    <w:rsid w:val="001A6385"/>
    <w:rsid w:val="001B04E1"/>
    <w:rsid w:val="001B1CAC"/>
    <w:rsid w:val="001D30A8"/>
    <w:rsid w:val="001E3B87"/>
    <w:rsid w:val="001E54E8"/>
    <w:rsid w:val="001E6EDC"/>
    <w:rsid w:val="001F0985"/>
    <w:rsid w:val="00203174"/>
    <w:rsid w:val="0020675C"/>
    <w:rsid w:val="00223982"/>
    <w:rsid w:val="00227935"/>
    <w:rsid w:val="00233F92"/>
    <w:rsid w:val="00237F51"/>
    <w:rsid w:val="002421DE"/>
    <w:rsid w:val="002439DD"/>
    <w:rsid w:val="002615C4"/>
    <w:rsid w:val="00263013"/>
    <w:rsid w:val="00264643"/>
    <w:rsid w:val="002733FF"/>
    <w:rsid w:val="00276423"/>
    <w:rsid w:val="00281C87"/>
    <w:rsid w:val="0028229A"/>
    <w:rsid w:val="002845CB"/>
    <w:rsid w:val="00292B1C"/>
    <w:rsid w:val="00294C2B"/>
    <w:rsid w:val="002A5F5E"/>
    <w:rsid w:val="002C2183"/>
    <w:rsid w:val="002D026C"/>
    <w:rsid w:val="002E25EF"/>
    <w:rsid w:val="002E595E"/>
    <w:rsid w:val="002E7665"/>
    <w:rsid w:val="003039A8"/>
    <w:rsid w:val="00326429"/>
    <w:rsid w:val="00331E24"/>
    <w:rsid w:val="00341A16"/>
    <w:rsid w:val="00342C78"/>
    <w:rsid w:val="00350F83"/>
    <w:rsid w:val="00352311"/>
    <w:rsid w:val="00353F11"/>
    <w:rsid w:val="00361CCB"/>
    <w:rsid w:val="003646B9"/>
    <w:rsid w:val="0037462E"/>
    <w:rsid w:val="003751E6"/>
    <w:rsid w:val="00375685"/>
    <w:rsid w:val="00381BD7"/>
    <w:rsid w:val="00383D0E"/>
    <w:rsid w:val="00394869"/>
    <w:rsid w:val="00394E61"/>
    <w:rsid w:val="003A5BAA"/>
    <w:rsid w:val="003B1784"/>
    <w:rsid w:val="003B208E"/>
    <w:rsid w:val="003B4FC8"/>
    <w:rsid w:val="003C58DA"/>
    <w:rsid w:val="003D62EE"/>
    <w:rsid w:val="003F4685"/>
    <w:rsid w:val="00400A4E"/>
    <w:rsid w:val="00402CC4"/>
    <w:rsid w:val="00403943"/>
    <w:rsid w:val="00406FF6"/>
    <w:rsid w:val="004170F9"/>
    <w:rsid w:val="004210C0"/>
    <w:rsid w:val="00425241"/>
    <w:rsid w:val="004258A0"/>
    <w:rsid w:val="00425A1C"/>
    <w:rsid w:val="00436362"/>
    <w:rsid w:val="00446AEB"/>
    <w:rsid w:val="00457392"/>
    <w:rsid w:val="00457B43"/>
    <w:rsid w:val="00461863"/>
    <w:rsid w:val="0046783E"/>
    <w:rsid w:val="00484528"/>
    <w:rsid w:val="00491046"/>
    <w:rsid w:val="00493ED9"/>
    <w:rsid w:val="004A42AC"/>
    <w:rsid w:val="004B4A46"/>
    <w:rsid w:val="004B6512"/>
    <w:rsid w:val="004D19E3"/>
    <w:rsid w:val="004D673A"/>
    <w:rsid w:val="004E0806"/>
    <w:rsid w:val="004E4982"/>
    <w:rsid w:val="004E54A2"/>
    <w:rsid w:val="004E58B7"/>
    <w:rsid w:val="00505AEF"/>
    <w:rsid w:val="00506ADD"/>
    <w:rsid w:val="00515C0F"/>
    <w:rsid w:val="00515CB7"/>
    <w:rsid w:val="00536CA7"/>
    <w:rsid w:val="00541ADC"/>
    <w:rsid w:val="00544003"/>
    <w:rsid w:val="00572F66"/>
    <w:rsid w:val="00573532"/>
    <w:rsid w:val="00584624"/>
    <w:rsid w:val="0059051B"/>
    <w:rsid w:val="0059462D"/>
    <w:rsid w:val="005A4E22"/>
    <w:rsid w:val="005B0515"/>
    <w:rsid w:val="005B132C"/>
    <w:rsid w:val="005B48C1"/>
    <w:rsid w:val="005C09D8"/>
    <w:rsid w:val="005C4E1C"/>
    <w:rsid w:val="005E12DB"/>
    <w:rsid w:val="005E1C53"/>
    <w:rsid w:val="005F12E1"/>
    <w:rsid w:val="005F2376"/>
    <w:rsid w:val="005F33F7"/>
    <w:rsid w:val="0060524C"/>
    <w:rsid w:val="006420D5"/>
    <w:rsid w:val="00644106"/>
    <w:rsid w:val="00651712"/>
    <w:rsid w:val="0066665F"/>
    <w:rsid w:val="00670840"/>
    <w:rsid w:val="00673508"/>
    <w:rsid w:val="00683612"/>
    <w:rsid w:val="00692FE1"/>
    <w:rsid w:val="006934CB"/>
    <w:rsid w:val="00693614"/>
    <w:rsid w:val="006937D0"/>
    <w:rsid w:val="006B0967"/>
    <w:rsid w:val="006B2C78"/>
    <w:rsid w:val="006B33E7"/>
    <w:rsid w:val="006C4EB8"/>
    <w:rsid w:val="006E02EF"/>
    <w:rsid w:val="006E1A63"/>
    <w:rsid w:val="007234DE"/>
    <w:rsid w:val="0072492D"/>
    <w:rsid w:val="00726FEF"/>
    <w:rsid w:val="00733985"/>
    <w:rsid w:val="007348FC"/>
    <w:rsid w:val="007354E5"/>
    <w:rsid w:val="00744FFF"/>
    <w:rsid w:val="00756AF6"/>
    <w:rsid w:val="00756D8A"/>
    <w:rsid w:val="00777F9C"/>
    <w:rsid w:val="007B135A"/>
    <w:rsid w:val="007B7584"/>
    <w:rsid w:val="007C6AE1"/>
    <w:rsid w:val="007D0173"/>
    <w:rsid w:val="007D7AFC"/>
    <w:rsid w:val="007F0A0D"/>
    <w:rsid w:val="007F4C23"/>
    <w:rsid w:val="00800C88"/>
    <w:rsid w:val="00802DE6"/>
    <w:rsid w:val="00815B68"/>
    <w:rsid w:val="00824972"/>
    <w:rsid w:val="008259C7"/>
    <w:rsid w:val="00830FE1"/>
    <w:rsid w:val="0083485D"/>
    <w:rsid w:val="008362A1"/>
    <w:rsid w:val="00847347"/>
    <w:rsid w:val="00860DC6"/>
    <w:rsid w:val="00861576"/>
    <w:rsid w:val="00862FD6"/>
    <w:rsid w:val="00865D3C"/>
    <w:rsid w:val="00876B88"/>
    <w:rsid w:val="00880C26"/>
    <w:rsid w:val="0089100E"/>
    <w:rsid w:val="008957A0"/>
    <w:rsid w:val="008A121E"/>
    <w:rsid w:val="008A1B8F"/>
    <w:rsid w:val="008A1E13"/>
    <w:rsid w:val="008A2B0F"/>
    <w:rsid w:val="008A7B71"/>
    <w:rsid w:val="008B4000"/>
    <w:rsid w:val="008C36C7"/>
    <w:rsid w:val="008C61E5"/>
    <w:rsid w:val="008D322F"/>
    <w:rsid w:val="008D50DC"/>
    <w:rsid w:val="008E19CC"/>
    <w:rsid w:val="00900874"/>
    <w:rsid w:val="00900884"/>
    <w:rsid w:val="00900B1E"/>
    <w:rsid w:val="00900E90"/>
    <w:rsid w:val="00905662"/>
    <w:rsid w:val="009100FC"/>
    <w:rsid w:val="00915B20"/>
    <w:rsid w:val="00920D59"/>
    <w:rsid w:val="00924578"/>
    <w:rsid w:val="0096170B"/>
    <w:rsid w:val="0096568A"/>
    <w:rsid w:val="00974BB2"/>
    <w:rsid w:val="009837B4"/>
    <w:rsid w:val="009B0A97"/>
    <w:rsid w:val="009B64CC"/>
    <w:rsid w:val="009C1203"/>
    <w:rsid w:val="009D01B5"/>
    <w:rsid w:val="009D18C2"/>
    <w:rsid w:val="009E00BB"/>
    <w:rsid w:val="009E57AA"/>
    <w:rsid w:val="009E61C2"/>
    <w:rsid w:val="009F2579"/>
    <w:rsid w:val="009F3D4A"/>
    <w:rsid w:val="00A00D56"/>
    <w:rsid w:val="00A02B4C"/>
    <w:rsid w:val="00A06340"/>
    <w:rsid w:val="00A17EBF"/>
    <w:rsid w:val="00A26A26"/>
    <w:rsid w:val="00A37157"/>
    <w:rsid w:val="00A4706F"/>
    <w:rsid w:val="00A53CFF"/>
    <w:rsid w:val="00A66476"/>
    <w:rsid w:val="00A6655E"/>
    <w:rsid w:val="00A73120"/>
    <w:rsid w:val="00A777A4"/>
    <w:rsid w:val="00A97C32"/>
    <w:rsid w:val="00AA3267"/>
    <w:rsid w:val="00AC0ED0"/>
    <w:rsid w:val="00AE6D5D"/>
    <w:rsid w:val="00AF0ABD"/>
    <w:rsid w:val="00AF70D1"/>
    <w:rsid w:val="00B108B7"/>
    <w:rsid w:val="00B23F9F"/>
    <w:rsid w:val="00B26669"/>
    <w:rsid w:val="00B26B92"/>
    <w:rsid w:val="00B27A9B"/>
    <w:rsid w:val="00B3783F"/>
    <w:rsid w:val="00B40F2A"/>
    <w:rsid w:val="00B532F1"/>
    <w:rsid w:val="00B5576A"/>
    <w:rsid w:val="00B55775"/>
    <w:rsid w:val="00B57186"/>
    <w:rsid w:val="00B60A6F"/>
    <w:rsid w:val="00B706A7"/>
    <w:rsid w:val="00B73225"/>
    <w:rsid w:val="00BD1097"/>
    <w:rsid w:val="00BD11BE"/>
    <w:rsid w:val="00BD3903"/>
    <w:rsid w:val="00BE307C"/>
    <w:rsid w:val="00BF3990"/>
    <w:rsid w:val="00BF3C5F"/>
    <w:rsid w:val="00BF3FE1"/>
    <w:rsid w:val="00C12E34"/>
    <w:rsid w:val="00C15E74"/>
    <w:rsid w:val="00C1623B"/>
    <w:rsid w:val="00C20FE7"/>
    <w:rsid w:val="00C21755"/>
    <w:rsid w:val="00C27C96"/>
    <w:rsid w:val="00C35374"/>
    <w:rsid w:val="00C37D2F"/>
    <w:rsid w:val="00C4407A"/>
    <w:rsid w:val="00C64961"/>
    <w:rsid w:val="00C65E74"/>
    <w:rsid w:val="00C80710"/>
    <w:rsid w:val="00C87B8D"/>
    <w:rsid w:val="00CB327B"/>
    <w:rsid w:val="00CC1DF8"/>
    <w:rsid w:val="00CC5C51"/>
    <w:rsid w:val="00CF58B8"/>
    <w:rsid w:val="00D02822"/>
    <w:rsid w:val="00D10928"/>
    <w:rsid w:val="00D14E80"/>
    <w:rsid w:val="00D21831"/>
    <w:rsid w:val="00D2279D"/>
    <w:rsid w:val="00D22DBE"/>
    <w:rsid w:val="00D22E47"/>
    <w:rsid w:val="00D3284E"/>
    <w:rsid w:val="00D32C8C"/>
    <w:rsid w:val="00D41964"/>
    <w:rsid w:val="00D55C23"/>
    <w:rsid w:val="00D65295"/>
    <w:rsid w:val="00D6660B"/>
    <w:rsid w:val="00D671D4"/>
    <w:rsid w:val="00D91667"/>
    <w:rsid w:val="00D940E8"/>
    <w:rsid w:val="00DB3067"/>
    <w:rsid w:val="00DB4688"/>
    <w:rsid w:val="00DB5A08"/>
    <w:rsid w:val="00DC0CB6"/>
    <w:rsid w:val="00DC3B43"/>
    <w:rsid w:val="00DE068E"/>
    <w:rsid w:val="00DF69F4"/>
    <w:rsid w:val="00E048B4"/>
    <w:rsid w:val="00E06DF6"/>
    <w:rsid w:val="00E10CAA"/>
    <w:rsid w:val="00E15746"/>
    <w:rsid w:val="00E216FA"/>
    <w:rsid w:val="00E430E5"/>
    <w:rsid w:val="00E43EB4"/>
    <w:rsid w:val="00E47AAF"/>
    <w:rsid w:val="00E91456"/>
    <w:rsid w:val="00E920D5"/>
    <w:rsid w:val="00E9333D"/>
    <w:rsid w:val="00E97B00"/>
    <w:rsid w:val="00EC10ED"/>
    <w:rsid w:val="00EC6945"/>
    <w:rsid w:val="00ED3A05"/>
    <w:rsid w:val="00EE461B"/>
    <w:rsid w:val="00EF05CF"/>
    <w:rsid w:val="00EF27CC"/>
    <w:rsid w:val="00F03BF9"/>
    <w:rsid w:val="00F119DA"/>
    <w:rsid w:val="00F12B95"/>
    <w:rsid w:val="00F15D29"/>
    <w:rsid w:val="00F1726C"/>
    <w:rsid w:val="00F17E40"/>
    <w:rsid w:val="00F35F86"/>
    <w:rsid w:val="00F43F66"/>
    <w:rsid w:val="00F4700E"/>
    <w:rsid w:val="00F64FFC"/>
    <w:rsid w:val="00F7243B"/>
    <w:rsid w:val="00F73449"/>
    <w:rsid w:val="00F741A1"/>
    <w:rsid w:val="00F968A6"/>
    <w:rsid w:val="00FA0425"/>
    <w:rsid w:val="00FA57B9"/>
    <w:rsid w:val="00FA6E33"/>
    <w:rsid w:val="00FB21E7"/>
    <w:rsid w:val="00FC7C05"/>
    <w:rsid w:val="00FD2B57"/>
    <w:rsid w:val="00FE3342"/>
    <w:rsid w:val="00FF0D63"/>
    <w:rsid w:val="00FF2762"/>
    <w:rsid w:val="00FF611E"/>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07679"/>
  <w15:chartTrackingRefBased/>
  <w15:docId w15:val="{B02559AA-B1C8-40FF-A965-002C2DD6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23"/>
  </w:style>
  <w:style w:type="paragraph" w:styleId="Heading1">
    <w:name w:val="heading 1"/>
    <w:basedOn w:val="Normal"/>
    <w:next w:val="Normal"/>
    <w:link w:val="Heading1Char"/>
    <w:uiPriority w:val="9"/>
    <w:qFormat/>
    <w:rsid w:val="007F4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F4C23"/>
    <w:pPr>
      <w:ind w:left="720"/>
      <w:contextualSpacing/>
    </w:pPr>
  </w:style>
  <w:style w:type="paragraph" w:styleId="FootnoteText">
    <w:name w:val="footnote text"/>
    <w:basedOn w:val="Normal"/>
    <w:link w:val="FootnoteTextChar"/>
    <w:uiPriority w:val="99"/>
    <w:unhideWhenUsed/>
    <w:rsid w:val="005C4E1C"/>
    <w:pPr>
      <w:spacing w:after="0" w:line="240" w:lineRule="auto"/>
    </w:pPr>
    <w:rPr>
      <w:sz w:val="20"/>
      <w:szCs w:val="20"/>
    </w:rPr>
  </w:style>
  <w:style w:type="character" w:customStyle="1" w:styleId="FootnoteTextChar">
    <w:name w:val="Footnote Text Char"/>
    <w:basedOn w:val="DefaultParagraphFont"/>
    <w:link w:val="FootnoteText"/>
    <w:uiPriority w:val="99"/>
    <w:rsid w:val="005C4E1C"/>
    <w:rPr>
      <w:sz w:val="20"/>
      <w:szCs w:val="20"/>
    </w:rPr>
  </w:style>
  <w:style w:type="character" w:styleId="FootnoteReference">
    <w:name w:val="footnote reference"/>
    <w:basedOn w:val="DefaultParagraphFont"/>
    <w:uiPriority w:val="99"/>
    <w:semiHidden/>
    <w:unhideWhenUsed/>
    <w:rsid w:val="005C4E1C"/>
    <w:rPr>
      <w:vertAlign w:val="superscript"/>
    </w:rPr>
  </w:style>
  <w:style w:type="character" w:styleId="CommentReference">
    <w:name w:val="annotation reference"/>
    <w:basedOn w:val="DefaultParagraphFont"/>
    <w:uiPriority w:val="99"/>
    <w:semiHidden/>
    <w:unhideWhenUsed/>
    <w:rsid w:val="00860DC6"/>
    <w:rPr>
      <w:sz w:val="16"/>
      <w:szCs w:val="16"/>
    </w:rPr>
  </w:style>
  <w:style w:type="paragraph" w:styleId="CommentText">
    <w:name w:val="annotation text"/>
    <w:basedOn w:val="Normal"/>
    <w:link w:val="CommentTextChar"/>
    <w:uiPriority w:val="99"/>
    <w:semiHidden/>
    <w:unhideWhenUsed/>
    <w:rsid w:val="00860DC6"/>
    <w:pPr>
      <w:spacing w:line="240" w:lineRule="auto"/>
    </w:pPr>
    <w:rPr>
      <w:sz w:val="20"/>
      <w:szCs w:val="20"/>
    </w:rPr>
  </w:style>
  <w:style w:type="character" w:customStyle="1" w:styleId="CommentTextChar">
    <w:name w:val="Comment Text Char"/>
    <w:basedOn w:val="DefaultParagraphFont"/>
    <w:link w:val="CommentText"/>
    <w:uiPriority w:val="99"/>
    <w:semiHidden/>
    <w:rsid w:val="00860DC6"/>
    <w:rPr>
      <w:sz w:val="20"/>
      <w:szCs w:val="20"/>
    </w:rPr>
  </w:style>
  <w:style w:type="paragraph" w:styleId="CommentSubject">
    <w:name w:val="annotation subject"/>
    <w:basedOn w:val="CommentText"/>
    <w:next w:val="CommentText"/>
    <w:link w:val="CommentSubjectChar"/>
    <w:uiPriority w:val="99"/>
    <w:semiHidden/>
    <w:unhideWhenUsed/>
    <w:rsid w:val="00860DC6"/>
    <w:rPr>
      <w:b/>
      <w:bCs/>
    </w:rPr>
  </w:style>
  <w:style w:type="character" w:customStyle="1" w:styleId="CommentSubjectChar">
    <w:name w:val="Comment Subject Char"/>
    <w:basedOn w:val="CommentTextChar"/>
    <w:link w:val="CommentSubject"/>
    <w:uiPriority w:val="99"/>
    <w:semiHidden/>
    <w:rsid w:val="00860DC6"/>
    <w:rPr>
      <w:b/>
      <w:bCs/>
      <w:sz w:val="20"/>
      <w:szCs w:val="20"/>
    </w:rPr>
  </w:style>
  <w:style w:type="paragraph" w:styleId="BalloonText">
    <w:name w:val="Balloon Text"/>
    <w:basedOn w:val="Normal"/>
    <w:link w:val="BalloonTextChar"/>
    <w:uiPriority w:val="99"/>
    <w:semiHidden/>
    <w:unhideWhenUsed/>
    <w:rsid w:val="00860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C6"/>
    <w:rPr>
      <w:rFonts w:ascii="Segoe UI" w:hAnsi="Segoe UI" w:cs="Segoe UI"/>
      <w:sz w:val="18"/>
      <w:szCs w:val="18"/>
    </w:rPr>
  </w:style>
  <w:style w:type="character" w:styleId="Hyperlink">
    <w:name w:val="Hyperlink"/>
    <w:basedOn w:val="DefaultParagraphFont"/>
    <w:uiPriority w:val="99"/>
    <w:unhideWhenUsed/>
    <w:rsid w:val="00D41964"/>
    <w:rPr>
      <w:color w:val="0000FF"/>
      <w:u w:val="single"/>
    </w:rPr>
  </w:style>
  <w:style w:type="paragraph" w:styleId="Header">
    <w:name w:val="header"/>
    <w:basedOn w:val="Normal"/>
    <w:link w:val="HeaderChar"/>
    <w:uiPriority w:val="99"/>
    <w:unhideWhenUsed/>
    <w:rsid w:val="00A5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FF"/>
  </w:style>
  <w:style w:type="paragraph" w:styleId="Footer">
    <w:name w:val="footer"/>
    <w:basedOn w:val="Normal"/>
    <w:link w:val="FooterChar"/>
    <w:uiPriority w:val="99"/>
    <w:unhideWhenUsed/>
    <w:rsid w:val="00A5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FF"/>
  </w:style>
  <w:style w:type="paragraph" w:customStyle="1" w:styleId="20sp05">
    <w:name w:val="_2.0sp 0.5&quot;"/>
    <w:basedOn w:val="Normal"/>
    <w:rsid w:val="001E3B87"/>
    <w:pPr>
      <w:suppressAutoHyphens/>
      <w:spacing w:after="0" w:line="480" w:lineRule="auto"/>
      <w:ind w:firstLine="720"/>
    </w:pPr>
    <w:rPr>
      <w:rFonts w:ascii="Times New Roman" w:eastAsia="SimSun" w:hAnsi="Times New Roman" w:cs="Times New Roman"/>
      <w:sz w:val="24"/>
      <w:szCs w:val="20"/>
    </w:rPr>
  </w:style>
  <w:style w:type="paragraph" w:styleId="NormalWeb">
    <w:name w:val="Normal (Web)"/>
    <w:basedOn w:val="Normal"/>
    <w:uiPriority w:val="99"/>
    <w:unhideWhenUsed/>
    <w:rsid w:val="00AA32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3267"/>
    <w:pPr>
      <w:spacing w:after="0" w:line="240" w:lineRule="auto"/>
    </w:pPr>
  </w:style>
  <w:style w:type="paragraph" w:styleId="TOCHeading">
    <w:name w:val="TOC Heading"/>
    <w:basedOn w:val="Heading1"/>
    <w:next w:val="Normal"/>
    <w:uiPriority w:val="39"/>
    <w:unhideWhenUsed/>
    <w:qFormat/>
    <w:rsid w:val="00AA3267"/>
    <w:pPr>
      <w:spacing w:line="256" w:lineRule="auto"/>
      <w:outlineLvl w:val="9"/>
    </w:pPr>
  </w:style>
  <w:style w:type="paragraph" w:styleId="TOC1">
    <w:name w:val="toc 1"/>
    <w:basedOn w:val="Normal"/>
    <w:next w:val="Normal"/>
    <w:autoRedefine/>
    <w:uiPriority w:val="39"/>
    <w:unhideWhenUsed/>
    <w:rsid w:val="009E57AA"/>
    <w:pPr>
      <w:spacing w:after="100"/>
    </w:pPr>
  </w:style>
  <w:style w:type="paragraph" w:styleId="TOC3">
    <w:name w:val="toc 3"/>
    <w:basedOn w:val="Normal"/>
    <w:next w:val="Normal"/>
    <w:autoRedefine/>
    <w:uiPriority w:val="39"/>
    <w:unhideWhenUsed/>
    <w:rsid w:val="009E57AA"/>
    <w:pPr>
      <w:spacing w:after="100"/>
      <w:ind w:left="440"/>
    </w:pPr>
  </w:style>
  <w:style w:type="paragraph" w:styleId="TOC2">
    <w:name w:val="toc 2"/>
    <w:basedOn w:val="Normal"/>
    <w:next w:val="Normal"/>
    <w:autoRedefine/>
    <w:uiPriority w:val="39"/>
    <w:unhideWhenUsed/>
    <w:rsid w:val="009E57AA"/>
    <w:pPr>
      <w:spacing w:after="100"/>
      <w:ind w:left="220"/>
    </w:pPr>
  </w:style>
  <w:style w:type="character" w:styleId="Strong">
    <w:name w:val="Strong"/>
    <w:basedOn w:val="DefaultParagraphFont"/>
    <w:uiPriority w:val="22"/>
    <w:qFormat/>
    <w:rsid w:val="00FA0425"/>
    <w:rPr>
      <w:b/>
      <w:bCs/>
    </w:rPr>
  </w:style>
  <w:style w:type="character" w:customStyle="1" w:styleId="small-caps">
    <w:name w:val="small-caps"/>
    <w:basedOn w:val="DefaultParagraphFont"/>
    <w:rsid w:val="008A7B71"/>
  </w:style>
  <w:style w:type="character" w:styleId="FollowedHyperlink">
    <w:name w:val="FollowedHyperlink"/>
    <w:basedOn w:val="DefaultParagraphFont"/>
    <w:uiPriority w:val="99"/>
    <w:semiHidden/>
    <w:unhideWhenUsed/>
    <w:rsid w:val="00C15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921">
      <w:bodyDiv w:val="1"/>
      <w:marLeft w:val="0"/>
      <w:marRight w:val="0"/>
      <w:marTop w:val="0"/>
      <w:marBottom w:val="0"/>
      <w:divBdr>
        <w:top w:val="none" w:sz="0" w:space="0" w:color="auto"/>
        <w:left w:val="none" w:sz="0" w:space="0" w:color="auto"/>
        <w:bottom w:val="none" w:sz="0" w:space="0" w:color="auto"/>
        <w:right w:val="none" w:sz="0" w:space="0" w:color="auto"/>
      </w:divBdr>
      <w:divsChild>
        <w:div w:id="23215280">
          <w:marLeft w:val="547"/>
          <w:marRight w:val="0"/>
          <w:marTop w:val="134"/>
          <w:marBottom w:val="0"/>
          <w:divBdr>
            <w:top w:val="none" w:sz="0" w:space="0" w:color="auto"/>
            <w:left w:val="none" w:sz="0" w:space="0" w:color="auto"/>
            <w:bottom w:val="none" w:sz="0" w:space="0" w:color="auto"/>
            <w:right w:val="none" w:sz="0" w:space="0" w:color="auto"/>
          </w:divBdr>
        </w:div>
        <w:div w:id="2115243721">
          <w:marLeft w:val="1166"/>
          <w:marRight w:val="0"/>
          <w:marTop w:val="125"/>
          <w:marBottom w:val="0"/>
          <w:divBdr>
            <w:top w:val="none" w:sz="0" w:space="0" w:color="auto"/>
            <w:left w:val="none" w:sz="0" w:space="0" w:color="auto"/>
            <w:bottom w:val="none" w:sz="0" w:space="0" w:color="auto"/>
            <w:right w:val="none" w:sz="0" w:space="0" w:color="auto"/>
          </w:divBdr>
        </w:div>
        <w:div w:id="714544283">
          <w:marLeft w:val="1166"/>
          <w:marRight w:val="0"/>
          <w:marTop w:val="125"/>
          <w:marBottom w:val="0"/>
          <w:divBdr>
            <w:top w:val="none" w:sz="0" w:space="0" w:color="auto"/>
            <w:left w:val="none" w:sz="0" w:space="0" w:color="auto"/>
            <w:bottom w:val="none" w:sz="0" w:space="0" w:color="auto"/>
            <w:right w:val="none" w:sz="0" w:space="0" w:color="auto"/>
          </w:divBdr>
        </w:div>
        <w:div w:id="134105462">
          <w:marLeft w:val="1166"/>
          <w:marRight w:val="0"/>
          <w:marTop w:val="125"/>
          <w:marBottom w:val="0"/>
          <w:divBdr>
            <w:top w:val="none" w:sz="0" w:space="0" w:color="auto"/>
            <w:left w:val="none" w:sz="0" w:space="0" w:color="auto"/>
            <w:bottom w:val="none" w:sz="0" w:space="0" w:color="auto"/>
            <w:right w:val="none" w:sz="0" w:space="0" w:color="auto"/>
          </w:divBdr>
        </w:div>
        <w:div w:id="2052724424">
          <w:marLeft w:val="1166"/>
          <w:marRight w:val="0"/>
          <w:marTop w:val="125"/>
          <w:marBottom w:val="0"/>
          <w:divBdr>
            <w:top w:val="none" w:sz="0" w:space="0" w:color="auto"/>
            <w:left w:val="none" w:sz="0" w:space="0" w:color="auto"/>
            <w:bottom w:val="none" w:sz="0" w:space="0" w:color="auto"/>
            <w:right w:val="none" w:sz="0" w:space="0" w:color="auto"/>
          </w:divBdr>
        </w:div>
      </w:divsChild>
    </w:div>
    <w:div w:id="526794698">
      <w:bodyDiv w:val="1"/>
      <w:marLeft w:val="0"/>
      <w:marRight w:val="0"/>
      <w:marTop w:val="0"/>
      <w:marBottom w:val="0"/>
      <w:divBdr>
        <w:top w:val="none" w:sz="0" w:space="0" w:color="auto"/>
        <w:left w:val="none" w:sz="0" w:space="0" w:color="auto"/>
        <w:bottom w:val="none" w:sz="0" w:space="0" w:color="auto"/>
        <w:right w:val="none" w:sz="0" w:space="0" w:color="auto"/>
      </w:divBdr>
      <w:divsChild>
        <w:div w:id="353964745">
          <w:marLeft w:val="547"/>
          <w:marRight w:val="0"/>
          <w:marTop w:val="154"/>
          <w:marBottom w:val="0"/>
          <w:divBdr>
            <w:top w:val="none" w:sz="0" w:space="0" w:color="auto"/>
            <w:left w:val="none" w:sz="0" w:space="0" w:color="auto"/>
            <w:bottom w:val="none" w:sz="0" w:space="0" w:color="auto"/>
            <w:right w:val="none" w:sz="0" w:space="0" w:color="auto"/>
          </w:divBdr>
        </w:div>
        <w:div w:id="451678450">
          <w:marLeft w:val="547"/>
          <w:marRight w:val="0"/>
          <w:marTop w:val="154"/>
          <w:marBottom w:val="0"/>
          <w:divBdr>
            <w:top w:val="none" w:sz="0" w:space="0" w:color="auto"/>
            <w:left w:val="none" w:sz="0" w:space="0" w:color="auto"/>
            <w:bottom w:val="none" w:sz="0" w:space="0" w:color="auto"/>
            <w:right w:val="none" w:sz="0" w:space="0" w:color="auto"/>
          </w:divBdr>
        </w:div>
        <w:div w:id="1988850317">
          <w:marLeft w:val="547"/>
          <w:marRight w:val="0"/>
          <w:marTop w:val="154"/>
          <w:marBottom w:val="0"/>
          <w:divBdr>
            <w:top w:val="none" w:sz="0" w:space="0" w:color="auto"/>
            <w:left w:val="none" w:sz="0" w:space="0" w:color="auto"/>
            <w:bottom w:val="none" w:sz="0" w:space="0" w:color="auto"/>
            <w:right w:val="none" w:sz="0" w:space="0" w:color="auto"/>
          </w:divBdr>
        </w:div>
        <w:div w:id="104735295">
          <w:marLeft w:val="547"/>
          <w:marRight w:val="0"/>
          <w:marTop w:val="154"/>
          <w:marBottom w:val="0"/>
          <w:divBdr>
            <w:top w:val="none" w:sz="0" w:space="0" w:color="auto"/>
            <w:left w:val="none" w:sz="0" w:space="0" w:color="auto"/>
            <w:bottom w:val="none" w:sz="0" w:space="0" w:color="auto"/>
            <w:right w:val="none" w:sz="0" w:space="0" w:color="auto"/>
          </w:divBdr>
        </w:div>
        <w:div w:id="112988146">
          <w:marLeft w:val="1166"/>
          <w:marRight w:val="0"/>
          <w:marTop w:val="134"/>
          <w:marBottom w:val="0"/>
          <w:divBdr>
            <w:top w:val="none" w:sz="0" w:space="0" w:color="auto"/>
            <w:left w:val="none" w:sz="0" w:space="0" w:color="auto"/>
            <w:bottom w:val="none" w:sz="0" w:space="0" w:color="auto"/>
            <w:right w:val="none" w:sz="0" w:space="0" w:color="auto"/>
          </w:divBdr>
        </w:div>
        <w:div w:id="716852947">
          <w:marLeft w:val="1166"/>
          <w:marRight w:val="0"/>
          <w:marTop w:val="134"/>
          <w:marBottom w:val="0"/>
          <w:divBdr>
            <w:top w:val="none" w:sz="0" w:space="0" w:color="auto"/>
            <w:left w:val="none" w:sz="0" w:space="0" w:color="auto"/>
            <w:bottom w:val="none" w:sz="0" w:space="0" w:color="auto"/>
            <w:right w:val="none" w:sz="0" w:space="0" w:color="auto"/>
          </w:divBdr>
        </w:div>
      </w:divsChild>
    </w:div>
    <w:div w:id="55412431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40">
          <w:marLeft w:val="547"/>
          <w:marRight w:val="0"/>
          <w:marTop w:val="115"/>
          <w:marBottom w:val="0"/>
          <w:divBdr>
            <w:top w:val="none" w:sz="0" w:space="0" w:color="auto"/>
            <w:left w:val="none" w:sz="0" w:space="0" w:color="auto"/>
            <w:bottom w:val="none" w:sz="0" w:space="0" w:color="auto"/>
            <w:right w:val="none" w:sz="0" w:space="0" w:color="auto"/>
          </w:divBdr>
        </w:div>
        <w:div w:id="1740055047">
          <w:marLeft w:val="547"/>
          <w:marRight w:val="0"/>
          <w:marTop w:val="115"/>
          <w:marBottom w:val="0"/>
          <w:divBdr>
            <w:top w:val="none" w:sz="0" w:space="0" w:color="auto"/>
            <w:left w:val="none" w:sz="0" w:space="0" w:color="auto"/>
            <w:bottom w:val="none" w:sz="0" w:space="0" w:color="auto"/>
            <w:right w:val="none" w:sz="0" w:space="0" w:color="auto"/>
          </w:divBdr>
        </w:div>
        <w:div w:id="107090108">
          <w:marLeft w:val="1166"/>
          <w:marRight w:val="0"/>
          <w:marTop w:val="96"/>
          <w:marBottom w:val="0"/>
          <w:divBdr>
            <w:top w:val="none" w:sz="0" w:space="0" w:color="auto"/>
            <w:left w:val="none" w:sz="0" w:space="0" w:color="auto"/>
            <w:bottom w:val="none" w:sz="0" w:space="0" w:color="auto"/>
            <w:right w:val="none" w:sz="0" w:space="0" w:color="auto"/>
          </w:divBdr>
        </w:div>
        <w:div w:id="2109812922">
          <w:marLeft w:val="1166"/>
          <w:marRight w:val="0"/>
          <w:marTop w:val="96"/>
          <w:marBottom w:val="0"/>
          <w:divBdr>
            <w:top w:val="none" w:sz="0" w:space="0" w:color="auto"/>
            <w:left w:val="none" w:sz="0" w:space="0" w:color="auto"/>
            <w:bottom w:val="none" w:sz="0" w:space="0" w:color="auto"/>
            <w:right w:val="none" w:sz="0" w:space="0" w:color="auto"/>
          </w:divBdr>
        </w:div>
        <w:div w:id="1450124199">
          <w:marLeft w:val="547"/>
          <w:marRight w:val="0"/>
          <w:marTop w:val="115"/>
          <w:marBottom w:val="0"/>
          <w:divBdr>
            <w:top w:val="none" w:sz="0" w:space="0" w:color="auto"/>
            <w:left w:val="none" w:sz="0" w:space="0" w:color="auto"/>
            <w:bottom w:val="none" w:sz="0" w:space="0" w:color="auto"/>
            <w:right w:val="none" w:sz="0" w:space="0" w:color="auto"/>
          </w:divBdr>
        </w:div>
        <w:div w:id="2119329923">
          <w:marLeft w:val="1166"/>
          <w:marRight w:val="0"/>
          <w:marTop w:val="96"/>
          <w:marBottom w:val="0"/>
          <w:divBdr>
            <w:top w:val="none" w:sz="0" w:space="0" w:color="auto"/>
            <w:left w:val="none" w:sz="0" w:space="0" w:color="auto"/>
            <w:bottom w:val="none" w:sz="0" w:space="0" w:color="auto"/>
            <w:right w:val="none" w:sz="0" w:space="0" w:color="auto"/>
          </w:divBdr>
        </w:div>
      </w:divsChild>
    </w:div>
    <w:div w:id="664279734">
      <w:bodyDiv w:val="1"/>
      <w:marLeft w:val="0"/>
      <w:marRight w:val="0"/>
      <w:marTop w:val="0"/>
      <w:marBottom w:val="0"/>
      <w:divBdr>
        <w:top w:val="none" w:sz="0" w:space="0" w:color="auto"/>
        <w:left w:val="none" w:sz="0" w:space="0" w:color="auto"/>
        <w:bottom w:val="none" w:sz="0" w:space="0" w:color="auto"/>
        <w:right w:val="none" w:sz="0" w:space="0" w:color="auto"/>
      </w:divBdr>
    </w:div>
    <w:div w:id="806901643">
      <w:bodyDiv w:val="1"/>
      <w:marLeft w:val="0"/>
      <w:marRight w:val="0"/>
      <w:marTop w:val="0"/>
      <w:marBottom w:val="0"/>
      <w:divBdr>
        <w:top w:val="none" w:sz="0" w:space="0" w:color="auto"/>
        <w:left w:val="none" w:sz="0" w:space="0" w:color="auto"/>
        <w:bottom w:val="none" w:sz="0" w:space="0" w:color="auto"/>
        <w:right w:val="none" w:sz="0" w:space="0" w:color="auto"/>
      </w:divBdr>
      <w:divsChild>
        <w:div w:id="383990797">
          <w:marLeft w:val="0"/>
          <w:marRight w:val="0"/>
          <w:marTop w:val="0"/>
          <w:marBottom w:val="375"/>
          <w:divBdr>
            <w:top w:val="none" w:sz="0" w:space="0" w:color="auto"/>
            <w:left w:val="none" w:sz="0" w:space="0" w:color="auto"/>
            <w:bottom w:val="none" w:sz="0" w:space="0" w:color="auto"/>
            <w:right w:val="none" w:sz="0" w:space="0" w:color="auto"/>
          </w:divBdr>
        </w:div>
        <w:div w:id="3167055">
          <w:marLeft w:val="0"/>
          <w:marRight w:val="0"/>
          <w:marTop w:val="0"/>
          <w:marBottom w:val="0"/>
          <w:divBdr>
            <w:top w:val="none" w:sz="0" w:space="0" w:color="auto"/>
            <w:left w:val="none" w:sz="0" w:space="0" w:color="auto"/>
            <w:bottom w:val="none" w:sz="0" w:space="0" w:color="auto"/>
            <w:right w:val="none" w:sz="0" w:space="0" w:color="auto"/>
          </w:divBdr>
          <w:divsChild>
            <w:div w:id="12419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0025">
      <w:bodyDiv w:val="1"/>
      <w:marLeft w:val="0"/>
      <w:marRight w:val="0"/>
      <w:marTop w:val="0"/>
      <w:marBottom w:val="0"/>
      <w:divBdr>
        <w:top w:val="none" w:sz="0" w:space="0" w:color="auto"/>
        <w:left w:val="none" w:sz="0" w:space="0" w:color="auto"/>
        <w:bottom w:val="none" w:sz="0" w:space="0" w:color="auto"/>
        <w:right w:val="none" w:sz="0" w:space="0" w:color="auto"/>
      </w:divBdr>
      <w:divsChild>
        <w:div w:id="2140103142">
          <w:marLeft w:val="0"/>
          <w:marRight w:val="0"/>
          <w:marTop w:val="0"/>
          <w:marBottom w:val="0"/>
          <w:divBdr>
            <w:top w:val="none" w:sz="0" w:space="0" w:color="auto"/>
            <w:left w:val="none" w:sz="0" w:space="0" w:color="auto"/>
            <w:bottom w:val="none" w:sz="0" w:space="0" w:color="auto"/>
            <w:right w:val="none" w:sz="0" w:space="0" w:color="auto"/>
          </w:divBdr>
          <w:divsChild>
            <w:div w:id="1616063234">
              <w:marLeft w:val="0"/>
              <w:marRight w:val="0"/>
              <w:marTop w:val="0"/>
              <w:marBottom w:val="0"/>
              <w:divBdr>
                <w:top w:val="none" w:sz="0" w:space="0" w:color="auto"/>
                <w:left w:val="none" w:sz="0" w:space="0" w:color="auto"/>
                <w:bottom w:val="none" w:sz="0" w:space="0" w:color="auto"/>
                <w:right w:val="none" w:sz="0" w:space="0" w:color="auto"/>
              </w:divBdr>
            </w:div>
          </w:divsChild>
        </w:div>
        <w:div w:id="43339419">
          <w:marLeft w:val="0"/>
          <w:marRight w:val="0"/>
          <w:marTop w:val="0"/>
          <w:marBottom w:val="0"/>
          <w:divBdr>
            <w:top w:val="none" w:sz="0" w:space="0" w:color="auto"/>
            <w:left w:val="none" w:sz="0" w:space="0" w:color="auto"/>
            <w:bottom w:val="none" w:sz="0" w:space="0" w:color="auto"/>
            <w:right w:val="none" w:sz="0" w:space="0" w:color="auto"/>
          </w:divBdr>
          <w:divsChild>
            <w:div w:id="1224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7672">
      <w:bodyDiv w:val="1"/>
      <w:marLeft w:val="0"/>
      <w:marRight w:val="0"/>
      <w:marTop w:val="0"/>
      <w:marBottom w:val="0"/>
      <w:divBdr>
        <w:top w:val="none" w:sz="0" w:space="0" w:color="auto"/>
        <w:left w:val="none" w:sz="0" w:space="0" w:color="auto"/>
        <w:bottom w:val="none" w:sz="0" w:space="0" w:color="auto"/>
        <w:right w:val="none" w:sz="0" w:space="0" w:color="auto"/>
      </w:divBdr>
      <w:divsChild>
        <w:div w:id="834733521">
          <w:marLeft w:val="0"/>
          <w:marRight w:val="0"/>
          <w:marTop w:val="32"/>
          <w:marBottom w:val="0"/>
          <w:divBdr>
            <w:top w:val="none" w:sz="0" w:space="0" w:color="auto"/>
            <w:left w:val="none" w:sz="0" w:space="0" w:color="auto"/>
            <w:bottom w:val="none" w:sz="0" w:space="0" w:color="auto"/>
            <w:right w:val="none" w:sz="0" w:space="0" w:color="auto"/>
          </w:divBdr>
        </w:div>
      </w:divsChild>
    </w:div>
    <w:div w:id="985160122">
      <w:bodyDiv w:val="1"/>
      <w:marLeft w:val="0"/>
      <w:marRight w:val="0"/>
      <w:marTop w:val="0"/>
      <w:marBottom w:val="0"/>
      <w:divBdr>
        <w:top w:val="none" w:sz="0" w:space="0" w:color="auto"/>
        <w:left w:val="none" w:sz="0" w:space="0" w:color="auto"/>
        <w:bottom w:val="none" w:sz="0" w:space="0" w:color="auto"/>
        <w:right w:val="none" w:sz="0" w:space="0" w:color="auto"/>
      </w:divBdr>
      <w:divsChild>
        <w:div w:id="1974746534">
          <w:marLeft w:val="547"/>
          <w:marRight w:val="0"/>
          <w:marTop w:val="0"/>
          <w:marBottom w:val="0"/>
          <w:divBdr>
            <w:top w:val="none" w:sz="0" w:space="0" w:color="auto"/>
            <w:left w:val="none" w:sz="0" w:space="0" w:color="auto"/>
            <w:bottom w:val="none" w:sz="0" w:space="0" w:color="auto"/>
            <w:right w:val="none" w:sz="0" w:space="0" w:color="auto"/>
          </w:divBdr>
        </w:div>
        <w:div w:id="1116484776">
          <w:marLeft w:val="1166"/>
          <w:marRight w:val="0"/>
          <w:marTop w:val="0"/>
          <w:marBottom w:val="0"/>
          <w:divBdr>
            <w:top w:val="none" w:sz="0" w:space="0" w:color="auto"/>
            <w:left w:val="none" w:sz="0" w:space="0" w:color="auto"/>
            <w:bottom w:val="none" w:sz="0" w:space="0" w:color="auto"/>
            <w:right w:val="none" w:sz="0" w:space="0" w:color="auto"/>
          </w:divBdr>
        </w:div>
        <w:div w:id="1343362674">
          <w:marLeft w:val="1166"/>
          <w:marRight w:val="0"/>
          <w:marTop w:val="0"/>
          <w:marBottom w:val="0"/>
          <w:divBdr>
            <w:top w:val="none" w:sz="0" w:space="0" w:color="auto"/>
            <w:left w:val="none" w:sz="0" w:space="0" w:color="auto"/>
            <w:bottom w:val="none" w:sz="0" w:space="0" w:color="auto"/>
            <w:right w:val="none" w:sz="0" w:space="0" w:color="auto"/>
          </w:divBdr>
        </w:div>
        <w:div w:id="1191920556">
          <w:marLeft w:val="1166"/>
          <w:marRight w:val="0"/>
          <w:marTop w:val="0"/>
          <w:marBottom w:val="0"/>
          <w:divBdr>
            <w:top w:val="none" w:sz="0" w:space="0" w:color="auto"/>
            <w:left w:val="none" w:sz="0" w:space="0" w:color="auto"/>
            <w:bottom w:val="none" w:sz="0" w:space="0" w:color="auto"/>
            <w:right w:val="none" w:sz="0" w:space="0" w:color="auto"/>
          </w:divBdr>
        </w:div>
        <w:div w:id="550195806">
          <w:marLeft w:val="547"/>
          <w:marRight w:val="0"/>
          <w:marTop w:val="0"/>
          <w:marBottom w:val="0"/>
          <w:divBdr>
            <w:top w:val="none" w:sz="0" w:space="0" w:color="auto"/>
            <w:left w:val="none" w:sz="0" w:space="0" w:color="auto"/>
            <w:bottom w:val="none" w:sz="0" w:space="0" w:color="auto"/>
            <w:right w:val="none" w:sz="0" w:space="0" w:color="auto"/>
          </w:divBdr>
        </w:div>
        <w:div w:id="51739006">
          <w:marLeft w:val="1166"/>
          <w:marRight w:val="0"/>
          <w:marTop w:val="0"/>
          <w:marBottom w:val="0"/>
          <w:divBdr>
            <w:top w:val="none" w:sz="0" w:space="0" w:color="auto"/>
            <w:left w:val="none" w:sz="0" w:space="0" w:color="auto"/>
            <w:bottom w:val="none" w:sz="0" w:space="0" w:color="auto"/>
            <w:right w:val="none" w:sz="0" w:space="0" w:color="auto"/>
          </w:divBdr>
        </w:div>
        <w:div w:id="540483097">
          <w:marLeft w:val="1800"/>
          <w:marRight w:val="0"/>
          <w:marTop w:val="0"/>
          <w:marBottom w:val="0"/>
          <w:divBdr>
            <w:top w:val="none" w:sz="0" w:space="0" w:color="auto"/>
            <w:left w:val="none" w:sz="0" w:space="0" w:color="auto"/>
            <w:bottom w:val="none" w:sz="0" w:space="0" w:color="auto"/>
            <w:right w:val="none" w:sz="0" w:space="0" w:color="auto"/>
          </w:divBdr>
        </w:div>
        <w:div w:id="1820614193">
          <w:marLeft w:val="1800"/>
          <w:marRight w:val="0"/>
          <w:marTop w:val="0"/>
          <w:marBottom w:val="0"/>
          <w:divBdr>
            <w:top w:val="none" w:sz="0" w:space="0" w:color="auto"/>
            <w:left w:val="none" w:sz="0" w:space="0" w:color="auto"/>
            <w:bottom w:val="none" w:sz="0" w:space="0" w:color="auto"/>
            <w:right w:val="none" w:sz="0" w:space="0" w:color="auto"/>
          </w:divBdr>
        </w:div>
        <w:div w:id="2138208989">
          <w:marLeft w:val="1800"/>
          <w:marRight w:val="0"/>
          <w:marTop w:val="0"/>
          <w:marBottom w:val="0"/>
          <w:divBdr>
            <w:top w:val="none" w:sz="0" w:space="0" w:color="auto"/>
            <w:left w:val="none" w:sz="0" w:space="0" w:color="auto"/>
            <w:bottom w:val="none" w:sz="0" w:space="0" w:color="auto"/>
            <w:right w:val="none" w:sz="0" w:space="0" w:color="auto"/>
          </w:divBdr>
        </w:div>
        <w:div w:id="172696243">
          <w:marLeft w:val="1800"/>
          <w:marRight w:val="0"/>
          <w:marTop w:val="0"/>
          <w:marBottom w:val="0"/>
          <w:divBdr>
            <w:top w:val="none" w:sz="0" w:space="0" w:color="auto"/>
            <w:left w:val="none" w:sz="0" w:space="0" w:color="auto"/>
            <w:bottom w:val="none" w:sz="0" w:space="0" w:color="auto"/>
            <w:right w:val="none" w:sz="0" w:space="0" w:color="auto"/>
          </w:divBdr>
        </w:div>
        <w:div w:id="765612036">
          <w:marLeft w:val="1800"/>
          <w:marRight w:val="0"/>
          <w:marTop w:val="0"/>
          <w:marBottom w:val="0"/>
          <w:divBdr>
            <w:top w:val="none" w:sz="0" w:space="0" w:color="auto"/>
            <w:left w:val="none" w:sz="0" w:space="0" w:color="auto"/>
            <w:bottom w:val="none" w:sz="0" w:space="0" w:color="auto"/>
            <w:right w:val="none" w:sz="0" w:space="0" w:color="auto"/>
          </w:divBdr>
        </w:div>
      </w:divsChild>
    </w:div>
    <w:div w:id="1153062862">
      <w:bodyDiv w:val="1"/>
      <w:marLeft w:val="0"/>
      <w:marRight w:val="0"/>
      <w:marTop w:val="0"/>
      <w:marBottom w:val="0"/>
      <w:divBdr>
        <w:top w:val="none" w:sz="0" w:space="0" w:color="auto"/>
        <w:left w:val="none" w:sz="0" w:space="0" w:color="auto"/>
        <w:bottom w:val="none" w:sz="0" w:space="0" w:color="auto"/>
        <w:right w:val="none" w:sz="0" w:space="0" w:color="auto"/>
      </w:divBdr>
      <w:divsChild>
        <w:div w:id="1487284818">
          <w:marLeft w:val="547"/>
          <w:marRight w:val="0"/>
          <w:marTop w:val="125"/>
          <w:marBottom w:val="0"/>
          <w:divBdr>
            <w:top w:val="none" w:sz="0" w:space="0" w:color="auto"/>
            <w:left w:val="none" w:sz="0" w:space="0" w:color="auto"/>
            <w:bottom w:val="none" w:sz="0" w:space="0" w:color="auto"/>
            <w:right w:val="none" w:sz="0" w:space="0" w:color="auto"/>
          </w:divBdr>
        </w:div>
        <w:div w:id="207377207">
          <w:marLeft w:val="1166"/>
          <w:marRight w:val="0"/>
          <w:marTop w:val="106"/>
          <w:marBottom w:val="0"/>
          <w:divBdr>
            <w:top w:val="none" w:sz="0" w:space="0" w:color="auto"/>
            <w:left w:val="none" w:sz="0" w:space="0" w:color="auto"/>
            <w:bottom w:val="none" w:sz="0" w:space="0" w:color="auto"/>
            <w:right w:val="none" w:sz="0" w:space="0" w:color="auto"/>
          </w:divBdr>
        </w:div>
        <w:div w:id="2097170019">
          <w:marLeft w:val="1166"/>
          <w:marRight w:val="0"/>
          <w:marTop w:val="106"/>
          <w:marBottom w:val="0"/>
          <w:divBdr>
            <w:top w:val="none" w:sz="0" w:space="0" w:color="auto"/>
            <w:left w:val="none" w:sz="0" w:space="0" w:color="auto"/>
            <w:bottom w:val="none" w:sz="0" w:space="0" w:color="auto"/>
            <w:right w:val="none" w:sz="0" w:space="0" w:color="auto"/>
          </w:divBdr>
        </w:div>
        <w:div w:id="518277102">
          <w:marLeft w:val="1166"/>
          <w:marRight w:val="0"/>
          <w:marTop w:val="106"/>
          <w:marBottom w:val="0"/>
          <w:divBdr>
            <w:top w:val="none" w:sz="0" w:space="0" w:color="auto"/>
            <w:left w:val="none" w:sz="0" w:space="0" w:color="auto"/>
            <w:bottom w:val="none" w:sz="0" w:space="0" w:color="auto"/>
            <w:right w:val="none" w:sz="0" w:space="0" w:color="auto"/>
          </w:divBdr>
        </w:div>
        <w:div w:id="298846947">
          <w:marLeft w:val="1166"/>
          <w:marRight w:val="0"/>
          <w:marTop w:val="106"/>
          <w:marBottom w:val="0"/>
          <w:divBdr>
            <w:top w:val="none" w:sz="0" w:space="0" w:color="auto"/>
            <w:left w:val="none" w:sz="0" w:space="0" w:color="auto"/>
            <w:bottom w:val="none" w:sz="0" w:space="0" w:color="auto"/>
            <w:right w:val="none" w:sz="0" w:space="0" w:color="auto"/>
          </w:divBdr>
        </w:div>
        <w:div w:id="1654488542">
          <w:marLeft w:val="1166"/>
          <w:marRight w:val="0"/>
          <w:marTop w:val="106"/>
          <w:marBottom w:val="0"/>
          <w:divBdr>
            <w:top w:val="none" w:sz="0" w:space="0" w:color="auto"/>
            <w:left w:val="none" w:sz="0" w:space="0" w:color="auto"/>
            <w:bottom w:val="none" w:sz="0" w:space="0" w:color="auto"/>
            <w:right w:val="none" w:sz="0" w:space="0" w:color="auto"/>
          </w:divBdr>
        </w:div>
        <w:div w:id="1787770702">
          <w:marLeft w:val="547"/>
          <w:marRight w:val="0"/>
          <w:marTop w:val="125"/>
          <w:marBottom w:val="0"/>
          <w:divBdr>
            <w:top w:val="none" w:sz="0" w:space="0" w:color="auto"/>
            <w:left w:val="none" w:sz="0" w:space="0" w:color="auto"/>
            <w:bottom w:val="none" w:sz="0" w:space="0" w:color="auto"/>
            <w:right w:val="none" w:sz="0" w:space="0" w:color="auto"/>
          </w:divBdr>
        </w:div>
      </w:divsChild>
    </w:div>
    <w:div w:id="1242523797">
      <w:bodyDiv w:val="1"/>
      <w:marLeft w:val="0"/>
      <w:marRight w:val="0"/>
      <w:marTop w:val="0"/>
      <w:marBottom w:val="0"/>
      <w:divBdr>
        <w:top w:val="none" w:sz="0" w:space="0" w:color="auto"/>
        <w:left w:val="none" w:sz="0" w:space="0" w:color="auto"/>
        <w:bottom w:val="none" w:sz="0" w:space="0" w:color="auto"/>
        <w:right w:val="none" w:sz="0" w:space="0" w:color="auto"/>
      </w:divBdr>
    </w:div>
    <w:div w:id="1612710970">
      <w:bodyDiv w:val="1"/>
      <w:marLeft w:val="0"/>
      <w:marRight w:val="0"/>
      <w:marTop w:val="0"/>
      <w:marBottom w:val="0"/>
      <w:divBdr>
        <w:top w:val="none" w:sz="0" w:space="0" w:color="auto"/>
        <w:left w:val="none" w:sz="0" w:space="0" w:color="auto"/>
        <w:bottom w:val="none" w:sz="0" w:space="0" w:color="auto"/>
        <w:right w:val="none" w:sz="0" w:space="0" w:color="auto"/>
      </w:divBdr>
      <w:divsChild>
        <w:div w:id="41712598">
          <w:marLeft w:val="547"/>
          <w:marRight w:val="0"/>
          <w:marTop w:val="154"/>
          <w:marBottom w:val="0"/>
          <w:divBdr>
            <w:top w:val="none" w:sz="0" w:space="0" w:color="auto"/>
            <w:left w:val="none" w:sz="0" w:space="0" w:color="auto"/>
            <w:bottom w:val="none" w:sz="0" w:space="0" w:color="auto"/>
            <w:right w:val="none" w:sz="0" w:space="0" w:color="auto"/>
          </w:divBdr>
        </w:div>
        <w:div w:id="737287915">
          <w:marLeft w:val="547"/>
          <w:marRight w:val="0"/>
          <w:marTop w:val="154"/>
          <w:marBottom w:val="0"/>
          <w:divBdr>
            <w:top w:val="none" w:sz="0" w:space="0" w:color="auto"/>
            <w:left w:val="none" w:sz="0" w:space="0" w:color="auto"/>
            <w:bottom w:val="none" w:sz="0" w:space="0" w:color="auto"/>
            <w:right w:val="none" w:sz="0" w:space="0" w:color="auto"/>
          </w:divBdr>
        </w:div>
        <w:div w:id="1280408794">
          <w:marLeft w:val="547"/>
          <w:marRight w:val="0"/>
          <w:marTop w:val="134"/>
          <w:marBottom w:val="0"/>
          <w:divBdr>
            <w:top w:val="none" w:sz="0" w:space="0" w:color="auto"/>
            <w:left w:val="none" w:sz="0" w:space="0" w:color="auto"/>
            <w:bottom w:val="none" w:sz="0" w:space="0" w:color="auto"/>
            <w:right w:val="none" w:sz="0" w:space="0" w:color="auto"/>
          </w:divBdr>
        </w:div>
      </w:divsChild>
    </w:div>
    <w:div w:id="1848670509">
      <w:bodyDiv w:val="1"/>
      <w:marLeft w:val="0"/>
      <w:marRight w:val="0"/>
      <w:marTop w:val="0"/>
      <w:marBottom w:val="0"/>
      <w:divBdr>
        <w:top w:val="none" w:sz="0" w:space="0" w:color="auto"/>
        <w:left w:val="none" w:sz="0" w:space="0" w:color="auto"/>
        <w:bottom w:val="none" w:sz="0" w:space="0" w:color="auto"/>
        <w:right w:val="none" w:sz="0" w:space="0" w:color="auto"/>
      </w:divBdr>
      <w:divsChild>
        <w:div w:id="1755473895">
          <w:marLeft w:val="0"/>
          <w:marRight w:val="0"/>
          <w:marTop w:val="0"/>
          <w:marBottom w:val="375"/>
          <w:divBdr>
            <w:top w:val="none" w:sz="0" w:space="0" w:color="auto"/>
            <w:left w:val="none" w:sz="0" w:space="0" w:color="auto"/>
            <w:bottom w:val="none" w:sz="0" w:space="0" w:color="auto"/>
            <w:right w:val="none" w:sz="0" w:space="0" w:color="auto"/>
          </w:divBdr>
        </w:div>
        <w:div w:id="1927882007">
          <w:marLeft w:val="0"/>
          <w:marRight w:val="0"/>
          <w:marTop w:val="0"/>
          <w:marBottom w:val="0"/>
          <w:divBdr>
            <w:top w:val="none" w:sz="0" w:space="0" w:color="auto"/>
            <w:left w:val="none" w:sz="0" w:space="0" w:color="auto"/>
            <w:bottom w:val="none" w:sz="0" w:space="0" w:color="auto"/>
            <w:right w:val="none" w:sz="0" w:space="0" w:color="auto"/>
          </w:divBdr>
          <w:divsChild>
            <w:div w:id="765005561">
              <w:marLeft w:val="0"/>
              <w:marRight w:val="0"/>
              <w:marTop w:val="0"/>
              <w:marBottom w:val="0"/>
              <w:divBdr>
                <w:top w:val="none" w:sz="0" w:space="0" w:color="auto"/>
                <w:left w:val="none" w:sz="0" w:space="0" w:color="auto"/>
                <w:bottom w:val="none" w:sz="0" w:space="0" w:color="auto"/>
                <w:right w:val="none" w:sz="0" w:space="0" w:color="auto"/>
              </w:divBdr>
            </w:div>
          </w:divsChild>
        </w:div>
        <w:div w:id="545336491">
          <w:marLeft w:val="0"/>
          <w:marRight w:val="0"/>
          <w:marTop w:val="240"/>
          <w:marBottom w:val="0"/>
          <w:divBdr>
            <w:top w:val="none" w:sz="0" w:space="0" w:color="auto"/>
            <w:left w:val="none" w:sz="0" w:space="0" w:color="auto"/>
            <w:bottom w:val="none" w:sz="0" w:space="0" w:color="auto"/>
            <w:right w:val="none" w:sz="0" w:space="0" w:color="auto"/>
          </w:divBdr>
          <w:divsChild>
            <w:div w:id="1882665998">
              <w:marLeft w:val="0"/>
              <w:marRight w:val="0"/>
              <w:marTop w:val="0"/>
              <w:marBottom w:val="0"/>
              <w:divBdr>
                <w:top w:val="none" w:sz="0" w:space="0" w:color="auto"/>
                <w:left w:val="none" w:sz="0" w:space="0" w:color="auto"/>
                <w:bottom w:val="none" w:sz="0" w:space="0" w:color="auto"/>
                <w:right w:val="none" w:sz="0" w:space="0" w:color="auto"/>
              </w:divBdr>
            </w:div>
          </w:divsChild>
        </w:div>
        <w:div w:id="830296763">
          <w:marLeft w:val="0"/>
          <w:marRight w:val="0"/>
          <w:marTop w:val="240"/>
          <w:marBottom w:val="0"/>
          <w:divBdr>
            <w:top w:val="none" w:sz="0" w:space="0" w:color="auto"/>
            <w:left w:val="none" w:sz="0" w:space="0" w:color="auto"/>
            <w:bottom w:val="none" w:sz="0" w:space="0" w:color="auto"/>
            <w:right w:val="none" w:sz="0" w:space="0" w:color="auto"/>
          </w:divBdr>
          <w:divsChild>
            <w:div w:id="756486690">
              <w:marLeft w:val="0"/>
              <w:marRight w:val="0"/>
              <w:marTop w:val="0"/>
              <w:marBottom w:val="0"/>
              <w:divBdr>
                <w:top w:val="none" w:sz="0" w:space="0" w:color="auto"/>
                <w:left w:val="none" w:sz="0" w:space="0" w:color="auto"/>
                <w:bottom w:val="none" w:sz="0" w:space="0" w:color="auto"/>
                <w:right w:val="none" w:sz="0" w:space="0" w:color="auto"/>
              </w:divBdr>
            </w:div>
          </w:divsChild>
        </w:div>
        <w:div w:id="1389449479">
          <w:marLeft w:val="0"/>
          <w:marRight w:val="0"/>
          <w:marTop w:val="240"/>
          <w:marBottom w:val="0"/>
          <w:divBdr>
            <w:top w:val="none" w:sz="0" w:space="0" w:color="auto"/>
            <w:left w:val="none" w:sz="0" w:space="0" w:color="auto"/>
            <w:bottom w:val="none" w:sz="0" w:space="0" w:color="auto"/>
            <w:right w:val="none" w:sz="0" w:space="0" w:color="auto"/>
          </w:divBdr>
          <w:divsChild>
            <w:div w:id="1648050366">
              <w:marLeft w:val="0"/>
              <w:marRight w:val="0"/>
              <w:marTop w:val="0"/>
              <w:marBottom w:val="0"/>
              <w:divBdr>
                <w:top w:val="none" w:sz="0" w:space="0" w:color="auto"/>
                <w:left w:val="none" w:sz="0" w:space="0" w:color="auto"/>
                <w:bottom w:val="none" w:sz="0" w:space="0" w:color="auto"/>
                <w:right w:val="none" w:sz="0" w:space="0" w:color="auto"/>
              </w:divBdr>
            </w:div>
          </w:divsChild>
        </w:div>
        <w:div w:id="992564688">
          <w:marLeft w:val="0"/>
          <w:marRight w:val="0"/>
          <w:marTop w:val="240"/>
          <w:marBottom w:val="0"/>
          <w:divBdr>
            <w:top w:val="none" w:sz="0" w:space="0" w:color="auto"/>
            <w:left w:val="none" w:sz="0" w:space="0" w:color="auto"/>
            <w:bottom w:val="none" w:sz="0" w:space="0" w:color="auto"/>
            <w:right w:val="none" w:sz="0" w:space="0" w:color="auto"/>
          </w:divBdr>
          <w:divsChild>
            <w:div w:id="159736924">
              <w:marLeft w:val="0"/>
              <w:marRight w:val="0"/>
              <w:marTop w:val="0"/>
              <w:marBottom w:val="0"/>
              <w:divBdr>
                <w:top w:val="none" w:sz="0" w:space="0" w:color="auto"/>
                <w:left w:val="none" w:sz="0" w:space="0" w:color="auto"/>
                <w:bottom w:val="none" w:sz="0" w:space="0" w:color="auto"/>
                <w:right w:val="none" w:sz="0" w:space="0" w:color="auto"/>
              </w:divBdr>
            </w:div>
          </w:divsChild>
        </w:div>
        <w:div w:id="651566574">
          <w:marLeft w:val="0"/>
          <w:marRight w:val="0"/>
          <w:marTop w:val="240"/>
          <w:marBottom w:val="0"/>
          <w:divBdr>
            <w:top w:val="none" w:sz="0" w:space="0" w:color="auto"/>
            <w:left w:val="none" w:sz="0" w:space="0" w:color="auto"/>
            <w:bottom w:val="none" w:sz="0" w:space="0" w:color="auto"/>
            <w:right w:val="none" w:sz="0" w:space="0" w:color="auto"/>
          </w:divBdr>
          <w:divsChild>
            <w:div w:id="908732410">
              <w:marLeft w:val="0"/>
              <w:marRight w:val="0"/>
              <w:marTop w:val="0"/>
              <w:marBottom w:val="0"/>
              <w:divBdr>
                <w:top w:val="none" w:sz="0" w:space="0" w:color="auto"/>
                <w:left w:val="none" w:sz="0" w:space="0" w:color="auto"/>
                <w:bottom w:val="none" w:sz="0" w:space="0" w:color="auto"/>
                <w:right w:val="none" w:sz="0" w:space="0" w:color="auto"/>
              </w:divBdr>
            </w:div>
          </w:divsChild>
        </w:div>
        <w:div w:id="1414625605">
          <w:marLeft w:val="0"/>
          <w:marRight w:val="0"/>
          <w:marTop w:val="240"/>
          <w:marBottom w:val="0"/>
          <w:divBdr>
            <w:top w:val="none" w:sz="0" w:space="0" w:color="auto"/>
            <w:left w:val="none" w:sz="0" w:space="0" w:color="auto"/>
            <w:bottom w:val="none" w:sz="0" w:space="0" w:color="auto"/>
            <w:right w:val="none" w:sz="0" w:space="0" w:color="auto"/>
          </w:divBdr>
          <w:divsChild>
            <w:div w:id="1234580165">
              <w:marLeft w:val="0"/>
              <w:marRight w:val="0"/>
              <w:marTop w:val="0"/>
              <w:marBottom w:val="0"/>
              <w:divBdr>
                <w:top w:val="none" w:sz="0" w:space="0" w:color="auto"/>
                <w:left w:val="none" w:sz="0" w:space="0" w:color="auto"/>
                <w:bottom w:val="none" w:sz="0" w:space="0" w:color="auto"/>
                <w:right w:val="none" w:sz="0" w:space="0" w:color="auto"/>
              </w:divBdr>
            </w:div>
          </w:divsChild>
        </w:div>
        <w:div w:id="1706950822">
          <w:marLeft w:val="0"/>
          <w:marRight w:val="0"/>
          <w:marTop w:val="240"/>
          <w:marBottom w:val="0"/>
          <w:divBdr>
            <w:top w:val="none" w:sz="0" w:space="0" w:color="auto"/>
            <w:left w:val="none" w:sz="0" w:space="0" w:color="auto"/>
            <w:bottom w:val="none" w:sz="0" w:space="0" w:color="auto"/>
            <w:right w:val="none" w:sz="0" w:space="0" w:color="auto"/>
          </w:divBdr>
          <w:divsChild>
            <w:div w:id="20525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4135">
      <w:bodyDiv w:val="1"/>
      <w:marLeft w:val="0"/>
      <w:marRight w:val="0"/>
      <w:marTop w:val="0"/>
      <w:marBottom w:val="0"/>
      <w:divBdr>
        <w:top w:val="none" w:sz="0" w:space="0" w:color="auto"/>
        <w:left w:val="none" w:sz="0" w:space="0" w:color="auto"/>
        <w:bottom w:val="none" w:sz="0" w:space="0" w:color="auto"/>
        <w:right w:val="none" w:sz="0" w:space="0" w:color="auto"/>
      </w:divBdr>
    </w:div>
    <w:div w:id="1999922740">
      <w:bodyDiv w:val="1"/>
      <w:marLeft w:val="0"/>
      <w:marRight w:val="0"/>
      <w:marTop w:val="0"/>
      <w:marBottom w:val="0"/>
      <w:divBdr>
        <w:top w:val="none" w:sz="0" w:space="0" w:color="auto"/>
        <w:left w:val="none" w:sz="0" w:space="0" w:color="auto"/>
        <w:bottom w:val="none" w:sz="0" w:space="0" w:color="auto"/>
        <w:right w:val="none" w:sz="0" w:space="0" w:color="auto"/>
      </w:divBdr>
      <w:divsChild>
        <w:div w:id="1961450040">
          <w:marLeft w:val="547"/>
          <w:marRight w:val="0"/>
          <w:marTop w:val="115"/>
          <w:marBottom w:val="0"/>
          <w:divBdr>
            <w:top w:val="none" w:sz="0" w:space="0" w:color="auto"/>
            <w:left w:val="none" w:sz="0" w:space="0" w:color="auto"/>
            <w:bottom w:val="none" w:sz="0" w:space="0" w:color="auto"/>
            <w:right w:val="none" w:sz="0" w:space="0" w:color="auto"/>
          </w:divBdr>
        </w:div>
        <w:div w:id="2036349497">
          <w:marLeft w:val="1166"/>
          <w:marRight w:val="0"/>
          <w:marTop w:val="96"/>
          <w:marBottom w:val="0"/>
          <w:divBdr>
            <w:top w:val="none" w:sz="0" w:space="0" w:color="auto"/>
            <w:left w:val="none" w:sz="0" w:space="0" w:color="auto"/>
            <w:bottom w:val="none" w:sz="0" w:space="0" w:color="auto"/>
            <w:right w:val="none" w:sz="0" w:space="0" w:color="auto"/>
          </w:divBdr>
        </w:div>
        <w:div w:id="1910265974">
          <w:marLeft w:val="547"/>
          <w:marRight w:val="0"/>
          <w:marTop w:val="115"/>
          <w:marBottom w:val="0"/>
          <w:divBdr>
            <w:top w:val="none" w:sz="0" w:space="0" w:color="auto"/>
            <w:left w:val="none" w:sz="0" w:space="0" w:color="auto"/>
            <w:bottom w:val="none" w:sz="0" w:space="0" w:color="auto"/>
            <w:right w:val="none" w:sz="0" w:space="0" w:color="auto"/>
          </w:divBdr>
        </w:div>
        <w:div w:id="1768964038">
          <w:marLeft w:val="547"/>
          <w:marRight w:val="0"/>
          <w:marTop w:val="115"/>
          <w:marBottom w:val="0"/>
          <w:divBdr>
            <w:top w:val="none" w:sz="0" w:space="0" w:color="auto"/>
            <w:left w:val="none" w:sz="0" w:space="0" w:color="auto"/>
            <w:bottom w:val="none" w:sz="0" w:space="0" w:color="auto"/>
            <w:right w:val="none" w:sz="0" w:space="0" w:color="auto"/>
          </w:divBdr>
        </w:div>
        <w:div w:id="673721867">
          <w:marLeft w:val="547"/>
          <w:marRight w:val="0"/>
          <w:marTop w:val="115"/>
          <w:marBottom w:val="0"/>
          <w:divBdr>
            <w:top w:val="none" w:sz="0" w:space="0" w:color="auto"/>
            <w:left w:val="none" w:sz="0" w:space="0" w:color="auto"/>
            <w:bottom w:val="none" w:sz="0" w:space="0" w:color="auto"/>
            <w:right w:val="none" w:sz="0" w:space="0" w:color="auto"/>
          </w:divBdr>
        </w:div>
      </w:divsChild>
    </w:div>
    <w:div w:id="2045130193">
      <w:bodyDiv w:val="1"/>
      <w:marLeft w:val="0"/>
      <w:marRight w:val="0"/>
      <w:marTop w:val="0"/>
      <w:marBottom w:val="0"/>
      <w:divBdr>
        <w:top w:val="none" w:sz="0" w:space="0" w:color="auto"/>
        <w:left w:val="none" w:sz="0" w:space="0" w:color="auto"/>
        <w:bottom w:val="none" w:sz="0" w:space="0" w:color="auto"/>
        <w:right w:val="none" w:sz="0" w:space="0" w:color="auto"/>
      </w:divBdr>
      <w:divsChild>
        <w:div w:id="2034647135">
          <w:marLeft w:val="0"/>
          <w:marRight w:val="0"/>
          <w:marTop w:val="224"/>
          <w:marBottom w:val="0"/>
          <w:divBdr>
            <w:top w:val="none" w:sz="0" w:space="0" w:color="auto"/>
            <w:left w:val="none" w:sz="0" w:space="0" w:color="auto"/>
            <w:bottom w:val="none" w:sz="0" w:space="0" w:color="auto"/>
            <w:right w:val="none" w:sz="0" w:space="0" w:color="auto"/>
          </w:divBdr>
          <w:divsChild>
            <w:div w:id="797650860">
              <w:marLeft w:val="0"/>
              <w:marRight w:val="0"/>
              <w:marTop w:val="0"/>
              <w:marBottom w:val="0"/>
              <w:divBdr>
                <w:top w:val="none" w:sz="0" w:space="0" w:color="auto"/>
                <w:left w:val="none" w:sz="0" w:space="0" w:color="auto"/>
                <w:bottom w:val="none" w:sz="0" w:space="0" w:color="auto"/>
                <w:right w:val="none" w:sz="0" w:space="0" w:color="auto"/>
              </w:divBdr>
            </w:div>
          </w:divsChild>
        </w:div>
        <w:div w:id="1129125659">
          <w:marLeft w:val="0"/>
          <w:marRight w:val="0"/>
          <w:marTop w:val="224"/>
          <w:marBottom w:val="0"/>
          <w:divBdr>
            <w:top w:val="none" w:sz="0" w:space="0" w:color="auto"/>
            <w:left w:val="none" w:sz="0" w:space="0" w:color="auto"/>
            <w:bottom w:val="none" w:sz="0" w:space="0" w:color="auto"/>
            <w:right w:val="none" w:sz="0" w:space="0" w:color="auto"/>
          </w:divBdr>
          <w:divsChild>
            <w:div w:id="679045589">
              <w:marLeft w:val="0"/>
              <w:marRight w:val="0"/>
              <w:marTop w:val="0"/>
              <w:marBottom w:val="0"/>
              <w:divBdr>
                <w:top w:val="none" w:sz="0" w:space="0" w:color="auto"/>
                <w:left w:val="none" w:sz="0" w:space="0" w:color="auto"/>
                <w:bottom w:val="none" w:sz="0" w:space="0" w:color="auto"/>
                <w:right w:val="none" w:sz="0" w:space="0" w:color="auto"/>
              </w:divBdr>
            </w:div>
          </w:divsChild>
        </w:div>
        <w:div w:id="1360008080">
          <w:marLeft w:val="0"/>
          <w:marRight w:val="0"/>
          <w:marTop w:val="0"/>
          <w:marBottom w:val="0"/>
          <w:divBdr>
            <w:top w:val="none" w:sz="0" w:space="0" w:color="auto"/>
            <w:left w:val="none" w:sz="0" w:space="0" w:color="auto"/>
            <w:bottom w:val="none" w:sz="0" w:space="0" w:color="auto"/>
            <w:right w:val="none" w:sz="0" w:space="0" w:color="auto"/>
          </w:divBdr>
          <w:divsChild>
            <w:div w:id="1206598902">
              <w:marLeft w:val="0"/>
              <w:marRight w:val="0"/>
              <w:marTop w:val="224"/>
              <w:marBottom w:val="0"/>
              <w:divBdr>
                <w:top w:val="none" w:sz="0" w:space="0" w:color="auto"/>
                <w:left w:val="none" w:sz="0" w:space="0" w:color="auto"/>
                <w:bottom w:val="none" w:sz="0" w:space="0" w:color="auto"/>
                <w:right w:val="none" w:sz="0" w:space="0" w:color="auto"/>
              </w:divBdr>
              <w:divsChild>
                <w:div w:id="19373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632">
          <w:marLeft w:val="0"/>
          <w:marRight w:val="0"/>
          <w:marTop w:val="0"/>
          <w:marBottom w:val="0"/>
          <w:divBdr>
            <w:top w:val="none" w:sz="0" w:space="0" w:color="auto"/>
            <w:left w:val="none" w:sz="0" w:space="0" w:color="auto"/>
            <w:bottom w:val="none" w:sz="0" w:space="0" w:color="auto"/>
            <w:right w:val="none" w:sz="0" w:space="0" w:color="auto"/>
          </w:divBdr>
          <w:divsChild>
            <w:div w:id="187255904">
              <w:marLeft w:val="0"/>
              <w:marRight w:val="0"/>
              <w:marTop w:val="224"/>
              <w:marBottom w:val="0"/>
              <w:divBdr>
                <w:top w:val="none" w:sz="0" w:space="0" w:color="auto"/>
                <w:left w:val="none" w:sz="0" w:space="0" w:color="auto"/>
                <w:bottom w:val="none" w:sz="0" w:space="0" w:color="auto"/>
                <w:right w:val="none" w:sz="0" w:space="0" w:color="auto"/>
              </w:divBdr>
              <w:divsChild>
                <w:div w:id="1306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1437">
          <w:marLeft w:val="0"/>
          <w:marRight w:val="0"/>
          <w:marTop w:val="0"/>
          <w:marBottom w:val="0"/>
          <w:divBdr>
            <w:top w:val="none" w:sz="0" w:space="0" w:color="auto"/>
            <w:left w:val="none" w:sz="0" w:space="0" w:color="auto"/>
            <w:bottom w:val="none" w:sz="0" w:space="0" w:color="auto"/>
            <w:right w:val="none" w:sz="0" w:space="0" w:color="auto"/>
          </w:divBdr>
          <w:divsChild>
            <w:div w:id="1048648725">
              <w:marLeft w:val="0"/>
              <w:marRight w:val="0"/>
              <w:marTop w:val="224"/>
              <w:marBottom w:val="0"/>
              <w:divBdr>
                <w:top w:val="none" w:sz="0" w:space="0" w:color="auto"/>
                <w:left w:val="none" w:sz="0" w:space="0" w:color="auto"/>
                <w:bottom w:val="none" w:sz="0" w:space="0" w:color="auto"/>
                <w:right w:val="none" w:sz="0" w:space="0" w:color="auto"/>
              </w:divBdr>
              <w:divsChild>
                <w:div w:id="1090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5690">
          <w:marLeft w:val="0"/>
          <w:marRight w:val="0"/>
          <w:marTop w:val="0"/>
          <w:marBottom w:val="0"/>
          <w:divBdr>
            <w:top w:val="none" w:sz="0" w:space="0" w:color="auto"/>
            <w:left w:val="none" w:sz="0" w:space="0" w:color="auto"/>
            <w:bottom w:val="none" w:sz="0" w:space="0" w:color="auto"/>
            <w:right w:val="none" w:sz="0" w:space="0" w:color="auto"/>
          </w:divBdr>
          <w:divsChild>
            <w:div w:id="231082797">
              <w:marLeft w:val="0"/>
              <w:marRight w:val="0"/>
              <w:marTop w:val="224"/>
              <w:marBottom w:val="0"/>
              <w:divBdr>
                <w:top w:val="none" w:sz="0" w:space="0" w:color="auto"/>
                <w:left w:val="none" w:sz="0" w:space="0" w:color="auto"/>
                <w:bottom w:val="none" w:sz="0" w:space="0" w:color="auto"/>
                <w:right w:val="none" w:sz="0" w:space="0" w:color="auto"/>
              </w:divBdr>
              <w:divsChild>
                <w:div w:id="7719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bureaus-offices/under-secretary-for-arms-control-and-international-security-affairs/bureau-of-political-military-affai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22/03/07/2022-04173/federal-acquisition-regulation-amendments-to-the-far-buy-american-act-requir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gi-bin/retrieveECFR?gp=&amp;SID=70e390c181ea17f847fa696c47e3140a&amp;mc=true&amp;r=PART&amp;n=pt22.1.121" TargetMode="External"/><Relationship Id="rId4" Type="http://schemas.openxmlformats.org/officeDocument/2006/relationships/settings" Target="settings.xml"/><Relationship Id="rId9" Type="http://schemas.openxmlformats.org/officeDocument/2006/relationships/hyperlink" Target="https://www.pmddtc.state.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crsreports.congress.gov/product/pdf/R/R47243" TargetMode="External"/><Relationship Id="rId21" Type="http://schemas.openxmlformats.org/officeDocument/2006/relationships/hyperlink" Target="https://acqnotes.com/acqnote/careerfields/berry-amendment" TargetMode="External"/><Relationship Id="rId42" Type="http://schemas.openxmlformats.org/officeDocument/2006/relationships/hyperlink" Target="https://www.amazon.com/s/ref=dp_byline_sr_book_2?ie=UTF8&amp;field-author=Marquest+O.+Petersen&amp;text=Marquest+O.+Petersen&amp;sort=relevancerank&amp;search-alias=books" TargetMode="External"/><Relationship Id="rId47" Type="http://schemas.openxmlformats.org/officeDocument/2006/relationships/hyperlink" Target="https://blog.theodorewatson.com/flow-down-clauses-in-federal-government-contracts/" TargetMode="External"/><Relationship Id="rId63" Type="http://schemas.openxmlformats.org/officeDocument/2006/relationships/hyperlink" Target="https://crsreports.congress.gov/product/pdf/IF/IF11580" TargetMode="External"/><Relationship Id="rId68" Type="http://schemas.openxmlformats.org/officeDocument/2006/relationships/hyperlink" Target="https://www.concordlawschool.edu/blog/news/how-buy-american-act-benefits-businesses/" TargetMode="External"/><Relationship Id="rId16" Type="http://schemas.openxmlformats.org/officeDocument/2006/relationships/hyperlink" Target="https://globalriskinsights.com/2022/01/top-11-geopolitical-risks-for-2022/" TargetMode="External"/><Relationship Id="rId11" Type="http://schemas.openxmlformats.org/officeDocument/2006/relationships/hyperlink" Target="https://www.statista.com/topics/1308/trade-in-the-us/" TargetMode="External"/><Relationship Id="rId24" Type="http://schemas.openxmlformats.org/officeDocument/2006/relationships/hyperlink" Target="https://crsreports.congress.gov/product/pdf/IF/IF11651" TargetMode="External"/><Relationship Id="rId32" Type="http://schemas.openxmlformats.org/officeDocument/2006/relationships/hyperlink" Target="https://www.gao.gov/products/gao-19-673r" TargetMode="External"/><Relationship Id="rId37" Type="http://schemas.openxmlformats.org/officeDocument/2006/relationships/hyperlink" Target="https://apps.dtic.mil/sti/pdfs/ADA423713.pdf" TargetMode="External"/><Relationship Id="rId40" Type="http://schemas.openxmlformats.org/officeDocument/2006/relationships/hyperlink" Target="https://www.amazon.com/s/ref=dp_byline_sr_book_2?ie=UTF8&amp;field-author=Marquest+O.+Petersen&amp;text=Marquest+O.+Petersen&amp;sort=relevancerank&amp;search-alias=books" TargetMode="External"/><Relationship Id="rId45" Type="http://schemas.openxmlformats.org/officeDocument/2006/relationships/hyperlink" Target="https://www.whitehouse.gov/briefing-room/presidential-actions/2021/06/03/memorandum-on-establishing-the-fight-against-corruption-as-a-core-united-states-national-security-interest/" TargetMode="External"/><Relationship Id="rId53" Type="http://schemas.openxmlformats.org/officeDocument/2006/relationships/hyperlink" Target="https://crsreports.congress.gov/product/pdf/IF/IF11651" TargetMode="External"/><Relationship Id="rId58" Type="http://schemas.openxmlformats.org/officeDocument/2006/relationships/hyperlink" Target="https://crsreports.congress.gov/product/pdf/IF/IF11580" TargetMode="External"/><Relationship Id="rId66" Type="http://schemas.openxmlformats.org/officeDocument/2006/relationships/hyperlink" Target="https://www.federalregister.gov/documents/2022/03/07/2022-04173/federal-acquisition-regulation-amendments-to-the-far-buy-american-act-requirements" TargetMode="External"/><Relationship Id="rId74" Type="http://schemas.openxmlformats.org/officeDocument/2006/relationships/hyperlink" Target="https://www.mlaglobal.com/en/insights/articles/success-factors-for-effective-general-counsel" TargetMode="External"/><Relationship Id="rId5" Type="http://schemas.openxmlformats.org/officeDocument/2006/relationships/hyperlink" Target="https://ustr.gov/issue-areas/government-procurement" TargetMode="External"/><Relationship Id="rId61" Type="http://schemas.openxmlformats.org/officeDocument/2006/relationships/hyperlink" Target="https://1.next.westlaw.com/Link/Document/FullText?findType=L&amp;pubNum=1000546&amp;cite=10USCAS2533A&amp;originatingDoc=I5f3b0af52c6911e388faf3ccafbf39fc&amp;refType=LQ&amp;originationContext=document&amp;transitionType=DocumentItem&amp;ppcid=1ade1f32a1cc4c42b0124749a588a62a&amp;contextData=(sc.Category)" TargetMode="External"/><Relationship Id="rId19" Type="http://schemas.openxmlformats.org/officeDocument/2006/relationships/hyperlink" Target="https://crsreports.congress.gov/product/pdf/IF/IF11651" TargetMode="External"/><Relationship Id="rId14" Type="http://schemas.openxmlformats.org/officeDocument/2006/relationships/hyperlink" Target="https://www3.weforum.org/docs/WEF_The_Global_Risks_Report_2022.pdf" TargetMode="External"/><Relationship Id="rId22" Type="http://schemas.openxmlformats.org/officeDocument/2006/relationships/hyperlink" Target="https://www.law.cornell.edu/uscode/text/10/2533a" TargetMode="External"/><Relationship Id="rId27" Type="http://schemas.openxmlformats.org/officeDocument/2006/relationships/hyperlink" Target="https://tax.kpmg.us/events/webcasts/2021/buy-america-trade-agreements-act.html" TargetMode="External"/><Relationship Id="rId30" Type="http://schemas.openxmlformats.org/officeDocument/2006/relationships/hyperlink" Target="https://export-compliance.ku.edu/penalties-export-violations" TargetMode="External"/><Relationship Id="rId35" Type="http://schemas.openxmlformats.org/officeDocument/2006/relationships/hyperlink" Target="https://2017-2021.state.gov/foreign-military-sales-process-and-policy/index.html" TargetMode="External"/><Relationship Id="rId43" Type="http://schemas.openxmlformats.org/officeDocument/2006/relationships/hyperlink" Target="https://complianceconcourse.willkie.com/resources/anti-bribery-and-corruption-enforcement-doj-principles-of-federal-prosecution" TargetMode="External"/><Relationship Id="rId48" Type="http://schemas.openxmlformats.org/officeDocument/2006/relationships/hyperlink" Target="https://blog.theodorewatson.com/flow-down-clauses-in-federal-government-contracts/" TargetMode="External"/><Relationship Id="rId56" Type="http://schemas.openxmlformats.org/officeDocument/2006/relationships/hyperlink" Target="https://www.investopedia.com/terms/n/nafta.asp" TargetMode="External"/><Relationship Id="rId64" Type="http://schemas.openxmlformats.org/officeDocument/2006/relationships/hyperlink" Target="https://acqnotes.com/acqnote/careerfields/buy-american-act" TargetMode="External"/><Relationship Id="rId69" Type="http://schemas.openxmlformats.org/officeDocument/2006/relationships/hyperlink" Target="https://www.jw.com/news/podcast-edwards-stowe-government-contracts-procurement/" TargetMode="External"/><Relationship Id="rId77" Type="http://schemas.openxmlformats.org/officeDocument/2006/relationships/hyperlink" Target="https://mcca.com/mcca-article/globalization-and-general-counsel/" TargetMode="External"/><Relationship Id="rId8" Type="http://schemas.openxmlformats.org/officeDocument/2006/relationships/hyperlink" Target="https://www.ndia.org/policy/issues/international/fms-vs-dcs" TargetMode="External"/><Relationship Id="rId51" Type="http://schemas.openxmlformats.org/officeDocument/2006/relationships/hyperlink" Target="https://crsreports.congress.gov/product/pdf/IF/IF11651" TargetMode="External"/><Relationship Id="rId72" Type="http://schemas.openxmlformats.org/officeDocument/2006/relationships/hyperlink" Target="https://mcca.com/mcca-article/globalization-and-general-counsel/" TargetMode="External"/><Relationship Id="rId3" Type="http://schemas.openxmlformats.org/officeDocument/2006/relationships/hyperlink" Target="https://www.nationaldefensemagazine.org/articles/2022/2/18/takeaways-from-dip-in-us-foreign-military-sales" TargetMode="External"/><Relationship Id="rId12" Type="http://schemas.openxmlformats.org/officeDocument/2006/relationships/hyperlink" Target="https://globalriskinsights.com/2022/01/top-11-geopolitical-risks-for-2022/" TargetMode="External"/><Relationship Id="rId17" Type="http://schemas.openxmlformats.org/officeDocument/2006/relationships/hyperlink" Target="https://crsreports.congress.gov/product/pdf/IF/IF11651" TargetMode="External"/><Relationship Id="rId25" Type="http://schemas.openxmlformats.org/officeDocument/2006/relationships/hyperlink" Target="https://crsreports.congress.gov/product/pdf/R/R47243" TargetMode="External"/><Relationship Id="rId33" Type="http://schemas.openxmlformats.org/officeDocument/2006/relationships/hyperlink" Target="https://2017-2021.state.gov/foreign-military-sales-process-and-policy/index.html" TargetMode="External"/><Relationship Id="rId38" Type="http://schemas.openxmlformats.org/officeDocument/2006/relationships/hyperlink" Target="https://apps.dtic.mil/sti/pdfs/ADA423713.pdf" TargetMode="External"/><Relationship Id="rId46" Type="http://schemas.openxmlformats.org/officeDocument/2006/relationships/hyperlink" Target="https://www.whitehouse.gov/briefing-room/statements-releases/2021/12/06/fact-sheet-u-s-strategy-on-countering-corruption/" TargetMode="External"/><Relationship Id="rId59" Type="http://schemas.openxmlformats.org/officeDocument/2006/relationships/hyperlink" Target="https://crsreports.congress.gov/product/pdf/IF/IF11580" TargetMode="External"/><Relationship Id="rId67" Type="http://schemas.openxmlformats.org/officeDocument/2006/relationships/hyperlink" Target="https://www.federalregister.gov/documents/2022/03/07/2022-04173/federal-acquisition-regulation-amendments-to-the-far-buy-american-act-requirements" TargetMode="External"/><Relationship Id="rId20" Type="http://schemas.openxmlformats.org/officeDocument/2006/relationships/hyperlink" Target="https://acqnotes.com/acqnote/careerfields/berry-amendment" TargetMode="External"/><Relationship Id="rId41" Type="http://schemas.openxmlformats.org/officeDocument/2006/relationships/hyperlink" Target="https://www.amazon.com/s/ref=dp_byline_sr_book_1?ie=UTF8&amp;field-author=Erin+Felix&amp;text=Erin+Felix&amp;sort=relevancerank&amp;search-alias=books" TargetMode="External"/><Relationship Id="rId54" Type="http://schemas.openxmlformats.org/officeDocument/2006/relationships/hyperlink" Target="https://www.oxfordbibliographies.com/view/document/obo-9780199796953/obo-9780199796953-0019.xml" TargetMode="External"/><Relationship Id="rId62" Type="http://schemas.openxmlformats.org/officeDocument/2006/relationships/hyperlink" Target="https://crsreports.congress.gov/product/pdf/IF/IF11580" TargetMode="External"/><Relationship Id="rId70" Type="http://schemas.openxmlformats.org/officeDocument/2006/relationships/hyperlink" Target="https://www.jw.com/news/podcast-edwards-stowe-government-contracts-procurement/" TargetMode="External"/><Relationship Id="rId75" Type="http://schemas.openxmlformats.org/officeDocument/2006/relationships/hyperlink" Target="https://zegal.com/blog/post/legal-challenges-in-international-business/" TargetMode="External"/><Relationship Id="rId1" Type="http://schemas.openxmlformats.org/officeDocument/2006/relationships/hyperlink" Target="https://globalriskinsights.com/2022/01/top-11-geopolitical-risks-for-2022/" TargetMode="External"/><Relationship Id="rId6" Type="http://schemas.openxmlformats.org/officeDocument/2006/relationships/hyperlink" Target="https://www.state.gov/u-s-arms-sales-and-defense-trade/" TargetMode="External"/><Relationship Id="rId15" Type="http://schemas.openxmlformats.org/officeDocument/2006/relationships/hyperlink" Target="https://www3.weforum.org/docs/WEF_The_Global_Risks_Report_2022.pdf" TargetMode="External"/><Relationship Id="rId23" Type="http://schemas.openxmlformats.org/officeDocument/2006/relationships/hyperlink" Target="https://crsreports.congress.gov/product/pdf/IF/IF11651" TargetMode="External"/><Relationship Id="rId28" Type="http://schemas.openxmlformats.org/officeDocument/2006/relationships/hyperlink" Target="https://www.amazon.com/s/ref=dp_byline_sr_book_1?ie=UTF8&amp;field-author=Erin+Felix&amp;text=Erin+Felix&amp;sort=relevancerank&amp;search-alias=books" TargetMode="External"/><Relationship Id="rId36" Type="http://schemas.openxmlformats.org/officeDocument/2006/relationships/hyperlink" Target="https://2017-2021.state.gov/foreign-military-sales-process-and-policy/index.html" TargetMode="External"/><Relationship Id="rId49" Type="http://schemas.openxmlformats.org/officeDocument/2006/relationships/hyperlink" Target="https://ustr.gov/issue-areas/government-procurement" TargetMode="External"/><Relationship Id="rId57" Type="http://schemas.openxmlformats.org/officeDocument/2006/relationships/hyperlink" Target="https://ustr.gov/issue-areas/government-procurement" TargetMode="External"/><Relationship Id="rId10" Type="http://schemas.openxmlformats.org/officeDocument/2006/relationships/hyperlink" Target="https://ustr.gov/issue-areas/government-procurement" TargetMode="External"/><Relationship Id="rId31" Type="http://schemas.openxmlformats.org/officeDocument/2006/relationships/hyperlink" Target="https://www.gao.gov/products/gao-19-673r" TargetMode="External"/><Relationship Id="rId44" Type="http://schemas.openxmlformats.org/officeDocument/2006/relationships/hyperlink" Target="https://www.justice.gov/archives/opa/blog/criminal-division-launches-new-fcpa-pilot-program.(last" TargetMode="External"/><Relationship Id="rId52" Type="http://schemas.openxmlformats.org/officeDocument/2006/relationships/hyperlink" Target="https://crsreports.congress.gov/product/pdf/IF/IF11651" TargetMode="External"/><Relationship Id="rId60" Type="http://schemas.openxmlformats.org/officeDocument/2006/relationships/hyperlink" Target="U.S.%20Government%20Procurement%20and%20International%20Trade%20(fas.org)" TargetMode="External"/><Relationship Id="rId65" Type="http://schemas.openxmlformats.org/officeDocument/2006/relationships/hyperlink" Target="https://www.federalregister.gov/documents/2022/03/07/2022-04173/federal-acquisition-regulation-amendments-to-the-far-buy-american-act-requirements" TargetMode="External"/><Relationship Id="rId73" Type="http://schemas.openxmlformats.org/officeDocument/2006/relationships/hyperlink" Target="https://www.mlaglobal.com/en/insights/articles/success-factors-for-effective-general-counsel" TargetMode="External"/><Relationship Id="rId4" Type="http://schemas.openxmlformats.org/officeDocument/2006/relationships/hyperlink" Target="https://www.nationaldefensemagazine.org/articles/2022/2/18/takeaways-from-dip-in-us-foreign-military-sales" TargetMode="External"/><Relationship Id="rId9" Type="http://schemas.openxmlformats.org/officeDocument/2006/relationships/hyperlink" Target="https://www.state.gov/u-s-arms-sales-and-defense-trade/" TargetMode="External"/><Relationship Id="rId13" Type="http://schemas.openxmlformats.org/officeDocument/2006/relationships/hyperlink" Target="https://globalriskinsights.com/2022/01/top-11-geopolitical-risks-for-2022/" TargetMode="External"/><Relationship Id="rId18" Type="http://schemas.openxmlformats.org/officeDocument/2006/relationships/hyperlink" Target="https://crsreports.congress.gov/product/pdf/IF/IF11651" TargetMode="External"/><Relationship Id="rId39" Type="http://schemas.openxmlformats.org/officeDocument/2006/relationships/hyperlink" Target="https://www.amazon.com/s/ref=dp_byline_sr_book_1?ie=UTF8&amp;field-author=Erin+Felix&amp;text=Erin+Felix&amp;sort=relevancerank&amp;search-alias=books" TargetMode="External"/><Relationship Id="rId34" Type="http://schemas.openxmlformats.org/officeDocument/2006/relationships/hyperlink" Target="https://www.state.gov/u-s-arms-sales-and-defense-trade/" TargetMode="External"/><Relationship Id="rId50" Type="http://schemas.openxmlformats.org/officeDocument/2006/relationships/hyperlink" Target="https://ustr.gov/issue-areas/government-procurement" TargetMode="External"/><Relationship Id="rId55" Type="http://schemas.openxmlformats.org/officeDocument/2006/relationships/hyperlink" Target="https://www.investopedia.com/terms/n/nafta.asp" TargetMode="External"/><Relationship Id="rId76" Type="http://schemas.openxmlformats.org/officeDocument/2006/relationships/hyperlink" Target="https://zegal.com/blog/post/legal-challenges-in-international-business/" TargetMode="External"/><Relationship Id="rId7" Type="http://schemas.openxmlformats.org/officeDocument/2006/relationships/hyperlink" Target="https://www.ndia.org/policy/issues/international/fms-vs-dcs" TargetMode="External"/><Relationship Id="rId71" Type="http://schemas.openxmlformats.org/officeDocument/2006/relationships/hyperlink" Target="https://www.state.gov/u-s-arms-sales-and-defense-trade/" TargetMode="External"/><Relationship Id="rId2" Type="http://schemas.openxmlformats.org/officeDocument/2006/relationships/hyperlink" Target="https://globalriskinsights.com/2022/01/top-11-geopolitical-risks-for-2022/" TargetMode="External"/><Relationship Id="rId29" Type="http://schemas.openxmlformats.org/officeDocument/2006/relationships/hyperlink" Target="https://www.amazon.com/s/ref=dp_byline_sr_book_2?ie=UTF8&amp;field-author=Marquest+O.+Petersen&amp;text=Marquest+O.+Petersen&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A7A6-8B73-442B-B71D-F6EB918A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29</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Meggitt Plc</Company>
  <LinksUpToDate>false</LinksUpToDate>
  <CharactersWithSpaces>40729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Stravalle-Schmidt, Ann</dc:creator>
  <cp:keywords/>
  <dc:description/>
  <cp:lastModifiedBy>Stravalle-Schmidt, Ann</cp:lastModifiedBy>
  <cp:revision>42</cp:revision>
  <dcterms:created xsi:type="dcterms:W3CDTF">2022-12-14T23:12:00Z</dcterms:created>
  <dcterms:modified xsi:type="dcterms:W3CDTF">2022-12-16T16:43:00Z</dcterms:modified>
</cp:coreProperties>
</file>