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5C1D" w14:textId="0454B8CC" w:rsidR="00AF7A5C" w:rsidRDefault="00AF7A5C" w:rsidP="00DA017B">
      <w:pPr>
        <w:spacing w:line="276" w:lineRule="auto"/>
        <w:rPr>
          <w:b/>
          <w:bCs/>
          <w:lang w:val="en-US"/>
        </w:rPr>
      </w:pPr>
      <w:r w:rsidRPr="00E90726">
        <w:rPr>
          <w:b/>
          <w:noProof/>
          <w:sz w:val="24"/>
          <w:lang w:val="en-GB" w:eastAsia="nl-NL"/>
        </w:rPr>
        <w:drawing>
          <wp:anchor distT="0" distB="0" distL="114300" distR="114300" simplePos="0" relativeHeight="251660288" behindDoc="0" locked="0" layoutInCell="1" allowOverlap="1" wp14:anchorId="41422D05" wp14:editId="576A2EDC">
            <wp:simplePos x="0" y="0"/>
            <wp:positionH relativeFrom="margin">
              <wp:posOffset>3410585</wp:posOffset>
            </wp:positionH>
            <wp:positionV relativeFrom="paragraph">
              <wp:posOffset>2540</wp:posOffset>
            </wp:positionV>
            <wp:extent cx="1786255" cy="428625"/>
            <wp:effectExtent l="0" t="0" r="4445" b="9525"/>
            <wp:wrapSquare wrapText="bothSides"/>
            <wp:docPr id="2" name="Afbeelding 2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logo, Graphics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5043F" w14:textId="447904BA" w:rsidR="00AF7A5C" w:rsidRDefault="00AF7A5C" w:rsidP="00DA017B">
      <w:pPr>
        <w:spacing w:line="276" w:lineRule="auto"/>
        <w:rPr>
          <w:b/>
          <w:bCs/>
          <w:lang w:val="en-US"/>
        </w:rPr>
      </w:pPr>
    </w:p>
    <w:p w14:paraId="46D7CDB6" w14:textId="77777777" w:rsidR="00AF7A5C" w:rsidRDefault="00AF7A5C" w:rsidP="00DA017B">
      <w:pPr>
        <w:spacing w:line="276" w:lineRule="auto"/>
        <w:rPr>
          <w:b/>
          <w:bCs/>
          <w:lang w:val="en-US"/>
        </w:rPr>
      </w:pPr>
    </w:p>
    <w:p w14:paraId="0653D446" w14:textId="09051FDB" w:rsidR="00AF7A5C" w:rsidRDefault="00AF7A5C" w:rsidP="00DA017B">
      <w:pPr>
        <w:spacing w:line="276" w:lineRule="auto"/>
        <w:rPr>
          <w:b/>
          <w:bCs/>
          <w:lang w:val="en-US"/>
        </w:rPr>
      </w:pPr>
    </w:p>
    <w:p w14:paraId="28807885" w14:textId="24A3D898" w:rsidR="002A5C25" w:rsidRPr="00147609" w:rsidRDefault="00AF7A5C" w:rsidP="00DA017B">
      <w:pPr>
        <w:spacing w:line="276" w:lineRule="auto"/>
        <w:rPr>
          <w:lang w:val="en-US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31705F55" wp14:editId="4F4883A9">
            <wp:simplePos x="0" y="0"/>
            <wp:positionH relativeFrom="column">
              <wp:posOffset>-9525</wp:posOffset>
            </wp:positionH>
            <wp:positionV relativeFrom="paragraph">
              <wp:posOffset>49745</wp:posOffset>
            </wp:positionV>
            <wp:extent cx="1781175" cy="1781175"/>
            <wp:effectExtent l="0" t="0" r="5715" b="5715"/>
            <wp:wrapSquare wrapText="bothSides"/>
            <wp:docPr id="919596080" name="Afbeelding 1" descr="Afbeelding met persoon, Menselijk gezicht, glimlach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96080" name="Afbeelding 1" descr="Afbeelding met persoon, Menselijk gezicht, glimlach, buitenshu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163" w:rsidRPr="00492DC6">
        <w:rPr>
          <w:b/>
          <w:bCs/>
          <w:lang w:val="en-US"/>
        </w:rPr>
        <w:t xml:space="preserve">Ana </w:t>
      </w:r>
      <w:r w:rsidR="001D09E3" w:rsidRPr="00492DC6">
        <w:rPr>
          <w:b/>
          <w:bCs/>
          <w:lang w:val="en-US"/>
        </w:rPr>
        <w:t>L</w:t>
      </w:r>
      <w:r w:rsidR="002A5C25" w:rsidRPr="00492DC6">
        <w:rPr>
          <w:b/>
          <w:bCs/>
          <w:lang w:val="en-US"/>
        </w:rPr>
        <w:t>ucia Jaramillo</w:t>
      </w:r>
      <w:r w:rsidR="00C81E52" w:rsidRPr="00492DC6">
        <w:rPr>
          <w:b/>
          <w:bCs/>
          <w:lang w:val="en-US"/>
        </w:rPr>
        <w:t xml:space="preserve"> </w:t>
      </w:r>
      <w:r w:rsidR="007B1163" w:rsidRPr="00492DC6">
        <w:rPr>
          <w:b/>
          <w:bCs/>
          <w:lang w:val="en-US"/>
        </w:rPr>
        <w:t xml:space="preserve">Villacis </w:t>
      </w:r>
      <w:r w:rsidR="00C81E52" w:rsidRPr="00492DC6">
        <w:rPr>
          <w:b/>
          <w:bCs/>
          <w:lang w:val="en-US"/>
        </w:rPr>
        <w:t>(L.L.M)</w:t>
      </w:r>
      <w:r w:rsidR="002A5C25" w:rsidRPr="00147609">
        <w:rPr>
          <w:b/>
          <w:bCs/>
          <w:lang w:val="en-US"/>
        </w:rPr>
        <w:t>,</w:t>
      </w:r>
      <w:r w:rsidR="002A5C25" w:rsidRPr="00EB5425">
        <w:rPr>
          <w:b/>
          <w:bCs/>
          <w:lang w:val="en-US"/>
        </w:rPr>
        <w:t xml:space="preserve"> </w:t>
      </w:r>
      <w:r w:rsidR="002A5C25" w:rsidRPr="00147609">
        <w:rPr>
          <w:lang w:val="en-US"/>
        </w:rPr>
        <w:t xml:space="preserve">Senior Legal Procurement Researcher at Corvers Procurement Services B.V., </w:t>
      </w:r>
      <w:r w:rsidR="00EB5425">
        <w:rPr>
          <w:lang w:val="en-US"/>
        </w:rPr>
        <w:t>specializes</w:t>
      </w:r>
      <w:r w:rsidR="002A5C25" w:rsidRPr="00147609">
        <w:rPr>
          <w:lang w:val="en-US"/>
        </w:rPr>
        <w:t xml:space="preserve"> in European public procurement law and alternative dispute resolution. She obtained her </w:t>
      </w:r>
      <w:r w:rsidR="00BE09CC" w:rsidRPr="00147609">
        <w:rPr>
          <w:lang w:val="en-US"/>
        </w:rPr>
        <w:t>master’s degree in international</w:t>
      </w:r>
      <w:r w:rsidR="002A5C25" w:rsidRPr="00147609">
        <w:rPr>
          <w:lang w:val="en-US"/>
        </w:rPr>
        <w:t xml:space="preserve"> and European Law at the University of Amsterdam. She is a PhD candidate on innovation procurement at the University of Zaragoza</w:t>
      </w:r>
      <w:r w:rsidR="0008188B">
        <w:rPr>
          <w:lang w:val="en-US"/>
        </w:rPr>
        <w:t>, Spain</w:t>
      </w:r>
      <w:r w:rsidR="002A5C25" w:rsidRPr="00147609">
        <w:rPr>
          <w:lang w:val="en-US"/>
        </w:rPr>
        <w:t xml:space="preserve">. Since 2015, Ana Lucia has been involved in several innovation procurement projects that Corvers supports, including </w:t>
      </w:r>
      <w:r w:rsidR="00147609" w:rsidRPr="00147609">
        <w:rPr>
          <w:lang w:val="en-US"/>
        </w:rPr>
        <w:t>the EAFIP initiative,</w:t>
      </w:r>
      <w:r w:rsidR="007D27CB">
        <w:rPr>
          <w:lang w:val="en-US"/>
        </w:rPr>
        <w:t xml:space="preserve"> </w:t>
      </w:r>
      <w:r w:rsidR="00CB3450">
        <w:rPr>
          <w:lang w:val="en-US"/>
        </w:rPr>
        <w:t xml:space="preserve">the SPIN4EIC Strategic Innovation Procurement Programme, PCP WISE, </w:t>
      </w:r>
      <w:r w:rsidR="00147609" w:rsidRPr="00147609">
        <w:rPr>
          <w:lang w:val="en-US"/>
        </w:rPr>
        <w:t>PREVENT PCP, Procure4Health, PROTECT</w:t>
      </w:r>
      <w:r w:rsidR="00147609">
        <w:rPr>
          <w:lang w:val="en-US"/>
        </w:rPr>
        <w:t xml:space="preserve">, </w:t>
      </w:r>
      <w:r w:rsidR="006D7B72" w:rsidRPr="00147609">
        <w:rPr>
          <w:lang w:val="en-US"/>
        </w:rPr>
        <w:t>S</w:t>
      </w:r>
      <w:r w:rsidR="00282FD0">
        <w:rPr>
          <w:lang w:val="en-US"/>
        </w:rPr>
        <w:t>hield</w:t>
      </w:r>
      <w:r w:rsidR="006D7B72" w:rsidRPr="00147609">
        <w:rPr>
          <w:lang w:val="en-US"/>
        </w:rPr>
        <w:t>4C</w:t>
      </w:r>
      <w:r w:rsidR="00282FD0">
        <w:rPr>
          <w:lang w:val="en-US"/>
        </w:rPr>
        <w:t>rowd</w:t>
      </w:r>
      <w:r w:rsidR="0090157C">
        <w:rPr>
          <w:lang w:val="en-US"/>
        </w:rPr>
        <w:t>,</w:t>
      </w:r>
      <w:r w:rsidR="002A5C25" w:rsidRPr="00147609">
        <w:rPr>
          <w:lang w:val="en-US"/>
        </w:rPr>
        <w:t xml:space="preserve"> IMPRESS PCP</w:t>
      </w:r>
      <w:r w:rsidR="0090157C">
        <w:rPr>
          <w:lang w:val="en-US"/>
        </w:rPr>
        <w:t>, Theresa PCP, among other</w:t>
      </w:r>
      <w:r w:rsidR="002A5C25" w:rsidRPr="00147609">
        <w:rPr>
          <w:lang w:val="en-US"/>
        </w:rPr>
        <w:t>.</w:t>
      </w:r>
      <w:r w:rsidR="00EB5425">
        <w:rPr>
          <w:lang w:val="en-US"/>
        </w:rPr>
        <w:t xml:space="preserve"> </w:t>
      </w:r>
      <w:hyperlink r:id="rId8" w:history="1">
        <w:r w:rsidR="002A5C25" w:rsidRPr="00147609">
          <w:rPr>
            <w:rStyle w:val="Hyperlink"/>
            <w:lang w:val="en-US"/>
          </w:rPr>
          <w:t>https://www.linkedin.com/in/ana-lucia-jaramillo-2a57b436/</w:t>
        </w:r>
      </w:hyperlink>
      <w:r w:rsidR="002A5C25" w:rsidRPr="00147609">
        <w:rPr>
          <w:lang w:val="en-US"/>
        </w:rPr>
        <w:t xml:space="preserve"> </w:t>
      </w:r>
    </w:p>
    <w:p w14:paraId="6B65D6C1" w14:textId="11C5A62D" w:rsidR="0048087D" w:rsidRDefault="0048087D">
      <w:pPr>
        <w:rPr>
          <w:lang w:val="en-US"/>
        </w:rPr>
      </w:pPr>
    </w:p>
    <w:p w14:paraId="6C2EF7EF" w14:textId="77777777" w:rsidR="00664798" w:rsidRPr="00664798" w:rsidRDefault="00664798" w:rsidP="00664798">
      <w:pPr>
        <w:rPr>
          <w:lang w:val="en-US"/>
        </w:rPr>
      </w:pPr>
    </w:p>
    <w:p w14:paraId="100CF322" w14:textId="77777777" w:rsidR="00664798" w:rsidRPr="00664798" w:rsidRDefault="00664798" w:rsidP="00664798">
      <w:pPr>
        <w:rPr>
          <w:lang w:val="en-US"/>
        </w:rPr>
      </w:pPr>
    </w:p>
    <w:p w14:paraId="0977164A" w14:textId="77777777" w:rsidR="00664798" w:rsidRPr="00664798" w:rsidRDefault="00664798" w:rsidP="00664798">
      <w:pPr>
        <w:rPr>
          <w:lang w:val="en-US"/>
        </w:rPr>
      </w:pPr>
    </w:p>
    <w:p w14:paraId="3E0EE7E1" w14:textId="77777777" w:rsidR="00664798" w:rsidRPr="00664798" w:rsidRDefault="00664798" w:rsidP="00664798">
      <w:pPr>
        <w:rPr>
          <w:lang w:val="en-US"/>
        </w:rPr>
      </w:pPr>
    </w:p>
    <w:p w14:paraId="779B6DE4" w14:textId="20D3C528" w:rsidR="00664798" w:rsidRPr="00664798" w:rsidRDefault="00664798" w:rsidP="00664798">
      <w:pPr>
        <w:tabs>
          <w:tab w:val="left" w:pos="7200"/>
        </w:tabs>
        <w:rPr>
          <w:lang w:val="en-US"/>
        </w:rPr>
      </w:pPr>
      <w:r>
        <w:rPr>
          <w:lang w:val="en-US"/>
        </w:rPr>
        <w:tab/>
      </w:r>
    </w:p>
    <w:sectPr w:rsidR="00664798" w:rsidRPr="006647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EEE6" w14:textId="77777777" w:rsidR="00664798" w:rsidRDefault="00664798" w:rsidP="00664798">
      <w:r>
        <w:separator/>
      </w:r>
    </w:p>
  </w:endnote>
  <w:endnote w:type="continuationSeparator" w:id="0">
    <w:p w14:paraId="018D4B31" w14:textId="77777777" w:rsidR="00664798" w:rsidRDefault="00664798" w:rsidP="006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74E0" w14:textId="77777777" w:rsidR="00664798" w:rsidRDefault="00664798" w:rsidP="00664798">
      <w:r>
        <w:separator/>
      </w:r>
    </w:p>
  </w:footnote>
  <w:footnote w:type="continuationSeparator" w:id="0">
    <w:p w14:paraId="5C23C793" w14:textId="77777777" w:rsidR="00664798" w:rsidRDefault="00664798" w:rsidP="006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3783" w14:textId="0A06DBAE" w:rsidR="00664798" w:rsidRDefault="00664798">
    <w:pPr>
      <w:pStyle w:val="Koptekst"/>
    </w:pPr>
  </w:p>
  <w:p w14:paraId="39907C39" w14:textId="4D886136" w:rsidR="00664798" w:rsidRDefault="006647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25"/>
    <w:rsid w:val="0008188B"/>
    <w:rsid w:val="000F606F"/>
    <w:rsid w:val="00147609"/>
    <w:rsid w:val="001D09E3"/>
    <w:rsid w:val="00282FD0"/>
    <w:rsid w:val="002A5C25"/>
    <w:rsid w:val="002B07DF"/>
    <w:rsid w:val="0048087D"/>
    <w:rsid w:val="00492DC6"/>
    <w:rsid w:val="004B28FA"/>
    <w:rsid w:val="00664798"/>
    <w:rsid w:val="006D7B72"/>
    <w:rsid w:val="007A5D45"/>
    <w:rsid w:val="007B1163"/>
    <w:rsid w:val="007D27CB"/>
    <w:rsid w:val="00852FDB"/>
    <w:rsid w:val="0090157C"/>
    <w:rsid w:val="00AF7A5C"/>
    <w:rsid w:val="00BE09CC"/>
    <w:rsid w:val="00C156D6"/>
    <w:rsid w:val="00C81E52"/>
    <w:rsid w:val="00CB3450"/>
    <w:rsid w:val="00D72589"/>
    <w:rsid w:val="00D76F3C"/>
    <w:rsid w:val="00DA017B"/>
    <w:rsid w:val="00DE7B40"/>
    <w:rsid w:val="00E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3935"/>
  <w15:chartTrackingRefBased/>
  <w15:docId w15:val="{03C76134-B017-4922-988B-C4A60643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5C25"/>
    <w:pPr>
      <w:spacing w:after="0" w:line="240" w:lineRule="auto"/>
    </w:pPr>
    <w:rPr>
      <w:rFonts w:ascii="Calibri" w:hAnsi="Calibri" w:cs="Calibri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2A5C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5C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5C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5C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5C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5C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5C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5C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5C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5C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5C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5C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5C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5C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5C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5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5C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5C2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2A5C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5C2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2A5C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5C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5C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2A5C25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647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798"/>
    <w:rPr>
      <w:rFonts w:ascii="Calibri" w:hAnsi="Calibri" w:cs="Calibri"/>
      <w:kern w:val="0"/>
    </w:rPr>
  </w:style>
  <w:style w:type="paragraph" w:styleId="Voettekst">
    <w:name w:val="footer"/>
    <w:basedOn w:val="Standaard"/>
    <w:link w:val="VoettekstChar"/>
    <w:uiPriority w:val="99"/>
    <w:unhideWhenUsed/>
    <w:rsid w:val="006647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798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urldefense.com%2Fv3%2F__https%3A%2Fwww.linkedin.com%2Fin%2Fana-lucia-jaramillo-2a57b436%2F__%3B!!DOxrgLBm!GCHZWx8ixLjiGpT9k5Is-E367R6XiuEsSJylJHgBm0MLGLzNGEfA_f70xZcNVsbEMpEPIEaPV9y45XW6o0mnST3M9Q%24&amp;data=05%7C02%7Ca.jaramillo%40Corvers.com%7C8fd750c7570d4874a4aa08dc1d2b4453%7Cc51f50d9041a4a2eb1d2daabeafdf132%7C0%7C0%7C638417318902577884%7CUnknown%7CTWFpbGZsb3d8eyJWIjoiMC4wLjAwMDAiLCJQIjoiV2luMzIiLCJBTiI6Ik1haWwiLCJXVCI6Mn0%3D%7C3000%7C%7C%7C&amp;sdata=ySFjKQJudmYNzBDe9GkQMqJjTTzD98grh1mbN8W3qpQ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Analucia Jaramillo</dc:creator>
  <cp:keywords/>
  <dc:description/>
  <cp:lastModifiedBy>Ana Lucia Jaramillo Villacís</cp:lastModifiedBy>
  <cp:revision>15</cp:revision>
  <dcterms:created xsi:type="dcterms:W3CDTF">2025-10-23T17:49:00Z</dcterms:created>
  <dcterms:modified xsi:type="dcterms:W3CDTF">2025-10-23T18:04:00Z</dcterms:modified>
</cp:coreProperties>
</file>